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4da1e208c0e9a76ddf11f7982b2f213cf184880"/>
    <w:p>
      <w:pPr>
        <w:pStyle w:val="Heading1"/>
      </w:pPr>
      <w:r>
        <w:t xml:space="preserve">The Role of Politicians in the Political Landscape of Medellín, Colombia: An Academic Abstract</w:t>
      </w:r>
    </w:p>
    <w:p>
      <w:pPr>
        <w:pStyle w:val="FirstParagraph"/>
      </w:pPr>
      <w:r>
        <w:rPr>
          <w:bCs/>
          <w:b/>
        </w:rPr>
        <w:t xml:space="preserve">Abstract:</w:t>
      </w:r>
      <w:r>
        <w:t xml:space="preserve"> </w:t>
      </w:r>
      <w:r>
        <w:t xml:space="preserve">The political dynamics within the city of Medellín, Colombia, have historically been shaped by a complex interplay of social transformation, economic challenges, and institutional reforms. As a city that has transitioned from being a symbol of violence and illicit activity to a model for urban innovation and resilience, Medellín's politicians play a pivotal role in navigating the socio-political landscape. This academic abstract explores the multifaceted contributions of politicians in Colombia's Medellín, emphasizing their influence on public policy, social equity initiatives, and governance frameworks. By analyzing historical context, contemporary challenges, and case studies of influential figures within the city’s political sphere, this document underscores the significance of effective leadership in fostering sustainable development and civic engagement. The study also examines how Medellín's unique socio-political environment has shaped the roles and responsibilities of politicians in addressing regional inequalities, security concerns, and urban revitalization.</w:t>
      </w:r>
    </w:p>
    <w:bookmarkStart w:id="20" w:name="X39fe4bb1858925a5e7681ae479d95de2089e1ed"/>
    <w:p>
      <w:pPr>
        <w:pStyle w:val="Heading2"/>
      </w:pPr>
      <w:r>
        <w:t xml:space="preserve">Historical Context of Politicians in Medellín</w:t>
      </w:r>
    </w:p>
    <w:p>
      <w:pPr>
        <w:pStyle w:val="FirstParagraph"/>
      </w:pPr>
      <w:r>
        <w:t xml:space="preserve">Medellín's political history is deeply intertwined with its socioeconomic evolution. From the 1980s to the early 2000s, the city was plagued by violence linked to drug cartels, paramilitary groups, and state corruption. During this period, politicians in Medellín faced immense pressure to address systemic issues while balancing regional interests with national policies. The emergence of leaders such as former mayor Sergio Fajardo (1995–2003) marked a turning point. Fajardo’s tenure focused on transforming Medellín into a "city of hope" through initiatives like the Metro de Medellín, which not only improved transportation but also symbolized the city's commitment to modernization and inclusion. This historical phase highlights how politicians in Colombia's Medellín have historically acted as both catalysts for change and mediators of conflict.</w:t>
      </w:r>
    </w:p>
    <w:bookmarkEnd w:id="20"/>
    <w:bookmarkStart w:id="21" w:name="current-role-of-politicians-in-medellín"/>
    <w:p>
      <w:pPr>
        <w:pStyle w:val="Heading2"/>
      </w:pPr>
      <w:r>
        <w:t xml:space="preserve">Current Role of Politicians in Medellín</w:t>
      </w:r>
    </w:p>
    <w:p>
      <w:pPr>
        <w:pStyle w:val="FirstParagraph"/>
      </w:pPr>
      <w:r>
        <w:t xml:space="preserve">Today, politicians in Medellín continue to grapple with challenges such as poverty, inequality, and urban sprawl. The city’s political leaders are tasked with implementing policies that address these issues while maintaining public trust amid rising demands for transparency and accountability. For instance, the 2019 scandal involving the Alcaldía de Medellín (Medellín City Hall) exposed corruption within municipal governance, underscoring the need for reform in how politicians manage public resources. Current leaders emphasize participatory budgeting and community-driven projects to foster inclusivity. Politicians also play a critical role in leveraging Medellín’s reputation as an innovation hub, promoting initiatives like the EAFIT University's research programs and technology parks to attract investment and create jobs.</w:t>
      </w:r>
    </w:p>
    <w:bookmarkEnd w:id="21"/>
    <w:bookmarkStart w:id="22" w:name="Xc00136529deca81cd33ec4d4f36b2c39ea56254"/>
    <w:p>
      <w:pPr>
        <w:pStyle w:val="Heading2"/>
      </w:pPr>
      <w:r>
        <w:t xml:space="preserve">Contributions of Politicians to Social Policies</w:t>
      </w:r>
    </w:p>
    <w:p>
      <w:pPr>
        <w:pStyle w:val="FirstParagraph"/>
      </w:pPr>
      <w:r>
        <w:t xml:space="preserve">The impact of politicians on social policies in Medellín is profound. Notable examples include the implementation of "Barrio 19 de Octubre," a government program aimed at improving living conditions in marginalized neighborhoods through infrastructure development and education. Politicians have also championed gender equality, with initiatives such as the creation of women's councils to address violence against women—a persistent issue in the city. Additionally, Medellín’s politicians have prioritized environmental sustainability through projects like reforestation efforts and waste management programs. These policies reflect a broader commitment to equity and long-term urban development, aligning with global trends in sustainable governance.</w:t>
      </w:r>
    </w:p>
    <w:bookmarkEnd w:id="22"/>
    <w:bookmarkStart w:id="23" w:name="case-studies-of-influential-politicians"/>
    <w:p>
      <w:pPr>
        <w:pStyle w:val="Heading2"/>
      </w:pPr>
      <w:r>
        <w:t xml:space="preserve">Case Studies of Influential Politicians</w:t>
      </w:r>
    </w:p>
    <w:p>
      <w:pPr>
        <w:pStyle w:val="FirstParagraph"/>
      </w:pPr>
      <w:r>
        <w:t xml:space="preserve">Sergio Fajardo remains a seminal figure in Medellín’s political history. His leadership during the 1990s laid the groundwork for the city’s transformation, including its participation in international forums on urban development. Another key example is Clara López, who served as mayor of Medellín (2015–2018) and focused on reducing inequality through education reforms and poverty alleviation programs. Her efforts to integrate marginalized communities into the formal economy demonstrated how politicians can leverage policy to create tangible social impact. These case studies illustrate the diverse strategies employed by Medellín’s politicians to address local challenges while aligning with national and international agendas.</w:t>
      </w:r>
    </w:p>
    <w:bookmarkEnd w:id="23"/>
    <w:bookmarkStart w:id="24" w:name="X87fdb653601824f31089c1115c01926e2077b61"/>
    <w:p>
      <w:pPr>
        <w:pStyle w:val="Heading2"/>
      </w:pPr>
      <w:r>
        <w:t xml:space="preserve">Challenges Facing Politicians in Medellín</w:t>
      </w:r>
    </w:p>
    <w:p>
      <w:pPr>
        <w:pStyle w:val="FirstParagraph"/>
      </w:pPr>
      <w:r>
        <w:t xml:space="preserve">Despite their contributions, politicians in Colombia's Medellín face significant challenges. Polarization within political parties often hinders effective governance, as factions vie for control over municipal resources. Additionally, the rise of populist movements has complicated policy implementation, with some leaders prioritizing short-term gains over long-term sustainability. Politicians must also contend with the legacy of violence and mistrust in institutions, requiring them to rebuild public confidence through transparent decision-making and community engagement.</w:t>
      </w:r>
    </w:p>
    <w:bookmarkEnd w:id="24"/>
    <w:bookmarkStart w:id="25" w:name="the-future-of-politics-in-medellín"/>
    <w:p>
      <w:pPr>
        <w:pStyle w:val="Heading2"/>
      </w:pPr>
      <w:r>
        <w:t xml:space="preserve">The Future of Politics in Medellín</w:t>
      </w:r>
    </w:p>
    <w:p>
      <w:pPr>
        <w:pStyle w:val="FirstParagraph"/>
      </w:pPr>
      <w:r>
        <w:t xml:space="preserve">As Medellín continues to evolve, the role of its politicians will remain central to its development trajectory. Emerging priorities include addressing climate change, improving digital infrastructure, and ensuring equitable access to healthcare. Politicians must also adapt to shifting voter expectations, with a growing emphasis on participatory governance and technological innovation in public services. The city’s success in fostering political leadership that balances pragmatism with idealism will determine its ability to sustain progress in the decades ahead.</w:t>
      </w:r>
    </w:p>
    <w:bookmarkEnd w:id="25"/>
    <w:bookmarkStart w:id="26" w:name="conclusion"/>
    <w:p>
      <w:pPr>
        <w:pStyle w:val="Heading2"/>
      </w:pPr>
      <w:r>
        <w:t xml:space="preserve">Conclusion</w:t>
      </w:r>
    </w:p>
    <w:p>
      <w:pPr>
        <w:pStyle w:val="FirstParagraph"/>
      </w:pPr>
      <w:r>
        <w:t xml:space="preserve">In conclusion, politicians in Colombia's Medellín have played a transformative role in shaping the city’s identity and trajectory. From historical figures who led post-conflict reconstruction to contemporary leaders addressing modern challenges, their contributions are integral to Medellín’s development. The interplay between political leadership, social policies, and civic engagement underscores the importance of effective governance in fostering resilience and equity. As Medellín strives to maintain its status as a model city for innovation and inclusivity, the continued efforts of its politicians will be vital in navigating future opportunities and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Colombia Medellín</dc:title>
  <dc:creator/>
  <dc:language>en</dc:language>
  <cp:keywords/>
  <dcterms:created xsi:type="dcterms:W3CDTF">2026-07-23T23:14:59Z</dcterms:created>
  <dcterms:modified xsi:type="dcterms:W3CDTF">2026-07-23T23:14:59Z</dcterms:modified>
</cp:coreProperties>
</file>

<file path=docProps/custom.xml><?xml version="1.0" encoding="utf-8"?>
<Properties xmlns="http://schemas.openxmlformats.org/officeDocument/2006/custom-properties" xmlns:vt="http://schemas.openxmlformats.org/officeDocument/2006/docPropsVTypes"/>
</file>