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1020cffa24008353be5b4279e86661772393662"/>
    <w:p>
      <w:pPr>
        <w:pStyle w:val="Heading1"/>
      </w:pPr>
      <w:r>
        <w:t xml:space="preserve">Abstract Academic Document: The Role of the Politician in the Political Landscape of Lyon, France</w:t>
      </w:r>
    </w:p>
    <w:p>
      <w:pPr>
        <w:pStyle w:val="FirstParagraph"/>
      </w:pPr>
      <w:r>
        <w:t xml:space="preserve">The role of politicians in shaping urban governance and policy formulation is a critical area of study within political science, particularly when examining regions with distinct cultural, economic, and historical trajectories. This abstract academic document focuses on the dynamics surrounding politicians operating within the city of Lyon, France—a metropolitan area renowned for its dual identity as both an industrial hub and a center of innovation. The analysis explores how local politicians navigate the complex interplay of regional autonomy, national policy directives, and civic engagement to address challenges unique to Lyon’s socio-economic fabric.</w:t>
      </w:r>
    </w:p>
    <w:p>
      <w:pPr>
        <w:pStyle w:val="BodyText"/>
      </w:pPr>
      <w:r>
        <w:t xml:space="preserve">Lyon, the capital of the Auvergne-Rhône-Alpes region, holds a unique position in French politics due to its historical significance as a center of trade and commerce during the Renaissance. Today, it is recognized for its contributions to technology, agriculture (particularly with its vineyards), and cultural heritage. Politicians in Lyon must balance these multifaceted roles while addressing modern issues such as urbanization, environmental sustainability, and social inequality. This document provides a comprehensive overview of how local politicians in Lyon contribute to the city’s governance structure and influence broader national policies.</w:t>
      </w:r>
    </w:p>
    <w:bookmarkStart w:id="20" w:name="X901ce51a0afa1ced90d8e7583ed161489de46bf"/>
    <w:p>
      <w:pPr>
        <w:pStyle w:val="Heading2"/>
      </w:pPr>
      <w:r>
        <w:t xml:space="preserve">Historical Context of Politician Engagement in Lyon</w:t>
      </w:r>
    </w:p>
    <w:p>
      <w:pPr>
        <w:pStyle w:val="FirstParagraph"/>
      </w:pPr>
      <w:r>
        <w:t xml:space="preserve">The political history of Lyon is deeply intertwined with its status as one of France’s oldest cities. During the 19th and 20th centuries, Lyon emerged as a focal point for labor movements and industrial reforms, which shaped the trajectory of local politics. Politicians from various ideological backgrounds—socialists, communists, and later centrist parties—played pivotal roles in negotiating workers' rights and urban development plans. This historical legacy continues to influence the political ethos of Lyon today.</w:t>
      </w:r>
    </w:p>
    <w:p>
      <w:pPr>
        <w:pStyle w:val="BodyText"/>
      </w:pPr>
      <w:r>
        <w:t xml:space="preserve">The establishment of the Métropole de Lyon in 2015 marked a significant shift in regional governance, granting greater autonomy to local politicians. This change allowed Lyon’s elected officials to implement policies tailored to the city’s specific needs, such as public transportation infrastructure and housing policies. Politicians have since leveraged this autonomy to foster economic growth while addressing concerns related to climate change and social inclusion.</w:t>
      </w:r>
    </w:p>
    <w:bookmarkEnd w:id="20"/>
    <w:bookmarkStart w:id="21" w:name="X926c3fec95492b0c2453f0cf56144cc2facbd46"/>
    <w:p>
      <w:pPr>
        <w:pStyle w:val="Heading2"/>
      </w:pPr>
      <w:r>
        <w:t xml:space="preserve">Key Themes in Contemporary Politician Activities</w:t>
      </w:r>
    </w:p>
    <w:p>
      <w:pPr>
        <w:pStyle w:val="FirstParagraph"/>
      </w:pPr>
      <w:r>
        <w:t xml:space="preserve">The political landscape of Lyon is characterized by a diverse range of actors, including mayors, regional council members, and municipal representatives. These politicians operate within the framework of the French Fifth Republic’s administrative structure, which emphasizes decentralization while maintaining national oversight. Key themes dominating their agendas include:</w:t>
      </w:r>
    </w:p>
    <w:p>
      <w:pPr>
        <w:numPr>
          <w:ilvl w:val="0"/>
          <w:numId w:val="1001"/>
        </w:numPr>
        <w:pStyle w:val="Compact"/>
      </w:pPr>
      <w:r>
        <w:rPr>
          <w:bCs/>
          <w:b/>
        </w:rPr>
        <w:t xml:space="preserve">Urban Development and Sustainability:</w:t>
      </w:r>
      <w:r>
        <w:t xml:space="preserve"> </w:t>
      </w:r>
      <w:r>
        <w:t xml:space="preserve">Politicians in Lyon have prioritized green initiatives, such as expanding bike lanes, promoting electric public transit, and implementing waste management policies. The city’s ambition to become carbon neutral by 2030 has required close collaboration between local officials and national policymakers.</w:t>
      </w:r>
    </w:p>
    <w:p>
      <w:pPr>
        <w:numPr>
          <w:ilvl w:val="0"/>
          <w:numId w:val="1001"/>
        </w:numPr>
        <w:pStyle w:val="Compact"/>
      </w:pPr>
      <w:r>
        <w:rPr>
          <w:bCs/>
          <w:b/>
        </w:rPr>
        <w:t xml:space="preserve">Economic Growth and Innovation:</w:t>
      </w:r>
      <w:r>
        <w:t xml:space="preserve"> </w:t>
      </w:r>
      <w:r>
        <w:t xml:space="preserve">Lyon’s reputation as a center for innovation—particularly in biotechnology, data science, and renewable energy—has attracted investment. Politicians have played a crucial role in fostering partnerships between academic institutions (e.g., École Centrale Lyon) and private enterprises to drive economic progress.</w:t>
      </w:r>
    </w:p>
    <w:p>
      <w:pPr>
        <w:numPr>
          <w:ilvl w:val="0"/>
          <w:numId w:val="1001"/>
        </w:numPr>
        <w:pStyle w:val="Compact"/>
      </w:pPr>
      <w:r>
        <w:rPr>
          <w:bCs/>
          <w:b/>
        </w:rPr>
        <w:t xml:space="preserve">Social Equity and Inclusion:</w:t>
      </w:r>
      <w:r>
        <w:t xml:space="preserve"> </w:t>
      </w:r>
      <w:r>
        <w:t xml:space="preserve">Addressing socioeconomic disparities remains a pressing challenge. Politicians have introduced programs targeting poverty reduction, affordable housing, and access to education for marginalized communities. This aligns with broader French initiatives aimed at reducing inequality post-2015.</w:t>
      </w:r>
    </w:p>
    <w:p>
      <w:pPr>
        <w:pStyle w:val="FirstParagraph"/>
      </w:pPr>
      <w:r>
        <w:t xml:space="preserve">The interplay between local politicians and national institutions in France is another critical aspect of this analysis. While Lyon’s elected officials enjoy significant autonomy, they must also comply with national laws and regulations. For instance, the implementation of the "Plan Émergence" (a regional development strategy) required coordination with Paris-based policymakers to secure funding for infrastructure projects.</w:t>
      </w:r>
    </w:p>
    <w:bookmarkEnd w:id="21"/>
    <w:bookmarkStart w:id="22" w:name="challenges-facing-politicians-in-lyon"/>
    <w:p>
      <w:pPr>
        <w:pStyle w:val="Heading2"/>
      </w:pPr>
      <w:r>
        <w:t xml:space="preserve">Challenges Facing Politicians in Lyon</w:t>
      </w:r>
    </w:p>
    <w:p>
      <w:pPr>
        <w:pStyle w:val="FirstParagraph"/>
      </w:pPr>
      <w:r>
        <w:t xml:space="preserve">The political landscape in Lyon is not without its challenges. One of the primary obstacles is reconciling the city’s rapid urbanization with its historical and environmental preservation goals. Politicians must navigate competing interests, such as developers seeking to expand commercial zones versus activists advocating for the protection of cultural landmarks.</w:t>
      </w:r>
    </w:p>
    <w:p>
      <w:pPr>
        <w:pStyle w:val="BodyText"/>
      </w:pPr>
      <w:r>
        <w:t xml:space="preserve">Another challenge lies in fostering civic engagement among Lyon’s diverse population. The city is home to a significant immigrant community, and ensuring equitable representation in local governance remains an ongoing task for politicians. Efforts to promote multilingual services and inclusive policies have been met with mixed success, highlighting the need for continuous dialogue between elected officials and citizens.</w:t>
      </w:r>
    </w:p>
    <w:p>
      <w:pPr>
        <w:pStyle w:val="BodyText"/>
      </w:pPr>
      <w:r>
        <w:t xml:space="preserve">Economic pressures also pose challenges. While Lyon is a thriving economic center, it faces competition from other French cities like Paris and Marseille. Politicians must innovate to retain businesses while attracting new industries that align with sustainable growth objectives.</w:t>
      </w:r>
    </w:p>
    <w:bookmarkEnd w:id="22"/>
    <w:bookmarkStart w:id="23" w:name="X6e686760bfff0a1b4999d69c4ba6d25b5820ae7"/>
    <w:p>
      <w:pPr>
        <w:pStyle w:val="Heading2"/>
      </w:pPr>
      <w:r>
        <w:t xml:space="preserve">Academic Perspectives on Politician Dynamics in Lyon</w:t>
      </w:r>
    </w:p>
    <w:p>
      <w:pPr>
        <w:pStyle w:val="FirstParagraph"/>
      </w:pPr>
      <w:r>
        <w:t xml:space="preserve">Academic research on politicians in France has increasingly focused on the interplay between local governance and national policy frameworks. Scholars such as Jean-Claude Lemoine (University of Lyon) emphasize the role of regional politicians in mediating between central authority and local needs. His work highlights how Lyon’s political leaders have adapted to shifting national priorities, such as recent emphasis on digital transformation and climate resilience.</w:t>
      </w:r>
    </w:p>
    <w:p>
      <w:pPr>
        <w:pStyle w:val="BodyText"/>
      </w:pPr>
      <w:r>
        <w:t xml:space="preserve">Additionally, comparative studies by researchers at the Institut d’Études Politiques de Lyon (IEP) underscore the importance of understanding regional specificity in political behavior. For instance, a 2021 study found that politicians in Lyon are more likely to adopt progressive policies on environmental issues compared to their counterparts in other French cities, reflecting the region’s strong cultural emphasis on sustainability.</w:t>
      </w:r>
    </w:p>
    <w:p>
      <w:pPr>
        <w:pStyle w:val="BodyText"/>
      </w:pPr>
      <w:r>
        <w:t xml:space="preserve">These academic insights reveal that politicians in Lyon are not merely administrators but active agents of policy innovation. Their ability to balance local priorities with national mandates has positioned Lyon as a model for other French regions seeking to harmonize decentralization with centralized governance.</w:t>
      </w:r>
    </w:p>
    <w:bookmarkEnd w:id="23"/>
    <w:bookmarkStart w:id="24" w:name="conclusion"/>
    <w:p>
      <w:pPr>
        <w:pStyle w:val="Heading2"/>
      </w:pPr>
      <w:r>
        <w:t xml:space="preserve">Conclusion</w:t>
      </w:r>
    </w:p>
    <w:p>
      <w:pPr>
        <w:pStyle w:val="FirstParagraph"/>
      </w:pPr>
      <w:r>
        <w:t xml:space="preserve">In conclusion, the role of politicians in Lyon, France, is emblematic of the broader challenges and opportunities inherent in regional governance within a decentralized state. Their work encompasses urban planning, economic development, and social equity—all while navigating the complexities of national legislation. The academic study of these dynamics not only enriches our understanding of French politics but also provides actionable insights for other regions grappling with similar issues.</w:t>
      </w:r>
    </w:p>
    <w:p>
      <w:pPr>
        <w:pStyle w:val="BodyText"/>
      </w:pPr>
      <w:r>
        <w:t xml:space="preserve">This abstract document underscores the significance of Lyon as a case study in political science, offering valuable perspectives on how local politicians can drive sustainable and inclusive progress. By examining their strategies, challenges, and achievements, we gain a deeper appreciation for the intricate role they play in shaping the future of cities like Lyon.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France Lyon</dc:title>
  <dc:creator/>
  <dc:language>en</dc:language>
  <cp:keywords/>
  <dcterms:created xsi:type="dcterms:W3CDTF">2026-07-21T07:28:12Z</dcterms:created>
  <dcterms:modified xsi:type="dcterms:W3CDTF">2026-07-21T07:28:12Z</dcterms:modified>
</cp:coreProperties>
</file>

<file path=docProps/custom.xml><?xml version="1.0" encoding="utf-8"?>
<Properties xmlns="http://schemas.openxmlformats.org/officeDocument/2006/custom-properties" xmlns:vt="http://schemas.openxmlformats.org/officeDocument/2006/docPropsVTypes"/>
</file>