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d060932e6c4bbc0d22115799cb8355740e768b4"/>
    <w:p>
      <w:pPr>
        <w:pStyle w:val="Heading1"/>
      </w:pPr>
      <w:r>
        <w:t xml:space="preserve">Abstract Academic Document: The Role of the Politician in Contemporary Marseille, France</w:t>
      </w:r>
    </w:p>
    <w:bookmarkStart w:id="20" w:name="introduction"/>
    <w:p>
      <w:pPr>
        <w:pStyle w:val="Heading2"/>
      </w:pPr>
      <w:r>
        <w:t xml:space="preserve">Introduction</w:t>
      </w:r>
    </w:p>
    <w:p>
      <w:pPr>
        <w:pStyle w:val="FirstParagraph"/>
      </w:pPr>
      <w:r>
        <w:t xml:space="preserve">The role of the politician in modern French society is a dynamic and multifaceted phenomenon, particularly within the context of a city as historically significant and culturally diverse as Marseille. As the second-largest city in France and a major Mediterranean port, Marseille has long been a crucible for political innovation, social experimentation, and economic transformation. This abstract academic document explores the evolution of political leadership in Marseille over time, focusing on how politicians have navigated the unique challenges of governing one of Europe’s most multicultural urban centers. By examining historical precedents, contemporary governance strategies, and the socio-political landscape specific to France Marseille, this analysis underscores the critical importance of understanding local politics as a reflection of broader national and international trends.</w:t>
      </w:r>
    </w:p>
    <w:bookmarkEnd w:id="20"/>
    <w:bookmarkStart w:id="21" w:name="historical-context-politics-in-marseille"/>
    <w:p>
      <w:pPr>
        <w:pStyle w:val="Heading2"/>
      </w:pPr>
      <w:r>
        <w:t xml:space="preserve">Historical Context: Politics in Marseille</w:t>
      </w:r>
    </w:p>
    <w:p>
      <w:pPr>
        <w:pStyle w:val="FirstParagraph"/>
      </w:pPr>
      <w:r>
        <w:t xml:space="preserve">Marseille’s political history is deeply intertwined with its identity as a gateway to the Mediterranean. From its early days as a Roman colony to its role in the French Revolution, the city has been shaped by leaders who sought to balance local interests with national priorities. Politicians such as Joseph Canteloube de Lisle, a 19th-century mayor known for his reformist agenda, or Jean-Claude Gaudin, who served as mayor from 1983 to 2020, exemplify the dual pressures faced by local leaders: fostering economic growth while addressing social inequality. These figures laid the groundwork for Marseille’s political ethos, which emphasizes pragmatism and coalition-building in a city marked by ideological diversity.</w:t>
      </w:r>
    </w:p>
    <w:p>
      <w:pPr>
        <w:pStyle w:val="BodyText"/>
      </w:pPr>
      <w:r>
        <w:t xml:space="preserve">The post-World War II era saw Marseille become a focal point for debates over decolonization, immigration, and urban development. Politicians during this time often acted as intermediaries between the French state and the city’s large North African immigrant community, navigating tensions that would later define Marseille’s identity. This historical context provides a framework for understanding how modern politicians in France Marseille continue to grapple with issues of inclusion, representation, and governance.</w:t>
      </w:r>
    </w:p>
    <w:bookmarkEnd w:id="21"/>
    <w:bookmarkStart w:id="22" w:name="X3b8246b729cd6b05a1c3e6d15898c34d1a8ae28"/>
    <w:p>
      <w:pPr>
        <w:pStyle w:val="Heading2"/>
      </w:pPr>
      <w:r>
        <w:t xml:space="preserve">The Politician in Contemporary Marseille: Challenges and Opportunities</w:t>
      </w:r>
    </w:p>
    <w:p>
      <w:pPr>
        <w:pStyle w:val="FirstParagraph"/>
      </w:pPr>
      <w:r>
        <w:t xml:space="preserve">Today, the politician in France Marseille operates within a rapidly changing environment characterized by demographic shifts, economic uncertainty, and evolving political ideologies. The city’s population is one of the most diverse in Europe, with over 50% of residents born outside France—a reality that demands inclusive governance and culturally sensitive policies. Politicians must address pressing issues such as housing shortages, rising unemployment among youth, and the integration of migrant communities while also managing the city’s role as a global economic hub.</w:t>
      </w:r>
    </w:p>
    <w:p>
      <w:pPr>
        <w:pStyle w:val="BodyText"/>
      </w:pPr>
      <w:r>
        <w:t xml:space="preserve">One of the most significant challenges for contemporary politicians in Marseille is balancing local autonomy with national mandates. For instance, debates over urban development projects like the Grand Port Maritime de Marseille—a multi-billion-euro initiative aimed at modernizing the port—highlight tensions between environmental concerns, economic growth, and community displacement. Politicians must navigate these conflicts while maintaining public support and fostering collaboration among stakeholders.</w:t>
      </w:r>
    </w:p>
    <w:p>
      <w:pPr>
        <w:pStyle w:val="BodyText"/>
      </w:pPr>
      <w:r>
        <w:t xml:space="preserve">Additionally, the rise of populist movements in France has influenced political discourse in Marseille. Local politicians are increasingly called upon to address issues such as anti-immigrant sentiment, security concerns, and skepticism toward European Union policies. This requires a nuanced approach that both acknowledges public anxieties and promotes progressive values aligned with Marseille’s multicultural identity.</w:t>
      </w:r>
    </w:p>
    <w:bookmarkEnd w:id="22"/>
    <w:bookmarkStart w:id="23" w:name="X02745471c23f7a5b061f233eaa5f7b5368c8d15"/>
    <w:p>
      <w:pPr>
        <w:pStyle w:val="Heading2"/>
      </w:pPr>
      <w:r>
        <w:t xml:space="preserve">Case Study: The Mayor of Marseille and Political Innovation</w:t>
      </w:r>
    </w:p>
    <w:p>
      <w:pPr>
        <w:pStyle w:val="FirstParagraph"/>
      </w:pPr>
      <w:r>
        <w:t xml:space="preserve">A compelling example of political leadership in France Marseille is the tenure of Jeanne Baudin, the current mayor (as of 2023), who has prioritized climate resilience, digital transformation, and social equity. Her administration’s initiatives—including investments in renewable energy infrastructure and efforts to reduce bureaucratic barriers for small businesses—reflect a forward-thinking approach to governance. Baudin’s emphasis on participatory democracy, such as community-led urban planning projects, demonstrates how politicians can harness the city’s diversity as a strength rather than a challenge.</w:t>
      </w:r>
    </w:p>
    <w:p>
      <w:pPr>
        <w:pStyle w:val="BodyText"/>
      </w:pPr>
      <w:r>
        <w:t xml:space="preserve">However, Baudin’s leadership is not without controversy. Critics argue that her focus on environmental policies has occasionally overshadowed immediate economic concerns, such as the need to create jobs in marginalized neighborhoods. This illustrates a recurring tension in political governance: the balance between long-term vision and short-term electoral pressures.</w:t>
      </w:r>
    </w:p>
    <w:bookmarkEnd w:id="23"/>
    <w:bookmarkStart w:id="24" w:name="Xb20ea41bd8b4b18500fdbb5abb46ff6835b88b6"/>
    <w:p>
      <w:pPr>
        <w:pStyle w:val="Heading2"/>
      </w:pPr>
      <w:r>
        <w:t xml:space="preserve">The Role of Political Institutions and Networks</w:t>
      </w:r>
    </w:p>
    <w:p>
      <w:pPr>
        <w:pStyle w:val="FirstParagraph"/>
      </w:pPr>
      <w:r>
        <w:t xml:space="preserve">Politicians in Marseille operate within a complex web of local, regional, and national institutions. The city’s status as the capital of the Provence-Alpes-Côte d’Azur (PACA) region grants it significant influence over regional policies, while its proximity to international trade routes necessitates collaboration with European and Mediterranean partners. Politicians must also engage with non-governmental organizations (NGOs), labor unions, and civil society groups to address issues ranging from education reform to public health crises.</w:t>
      </w:r>
    </w:p>
    <w:p>
      <w:pPr>
        <w:pStyle w:val="BodyText"/>
      </w:pPr>
      <w:r>
        <w:t xml:space="preserve">Networking is a crucial skill for politicians in France Marseille. Building alliances across political spectrums—whether with centrist technocrats, leftist activists, or right-wing nationalist groups—enables leaders to push agendas that resonate with the city’s fragmented electorate. For example, cross-party initiatives to combat youth unemployment have emerged as a response to the growing disillusionment among younger generations.</w:t>
      </w:r>
    </w:p>
    <w:bookmarkEnd w:id="24"/>
    <w:bookmarkStart w:id="25" w:name="Xe6e01b9ccd95d5801e2a50951781b58d55fc05a"/>
    <w:p>
      <w:pPr>
        <w:pStyle w:val="Heading2"/>
      </w:pPr>
      <w:r>
        <w:t xml:space="preserve">Conclusion: The Politician as a Catalyst for Change</w:t>
      </w:r>
    </w:p>
    <w:p>
      <w:pPr>
        <w:pStyle w:val="FirstParagraph"/>
      </w:pPr>
      <w:r>
        <w:t xml:space="preserve">In conclusion, the politician in France Marseille occupies a unique position at the intersection of local governance and global influence. Their role is not merely administrative but profoundly symbolic, as they must reconcile Marseille’s historical legacy with its aspirations for the future. By addressing challenges such as inequality, climate change, and political polarization through innovative policies and inclusive dialogue, politicians in this city can shape a model of governance that reflects both the complexity of modern urban life and the enduring spirit of Marseille itself.</w:t>
      </w:r>
    </w:p>
    <w:p>
      <w:pPr>
        <w:pStyle w:val="BodyText"/>
      </w:pPr>
      <w:r>
        <w:t xml:space="preserve">This abstract academic document underscores the necessity of studying politicians in France Marseille not only for understanding their local impact but also for drawing insights into broader political trends across Europe. As global cities continue to evolve, the experiences of leaders in Marseille offer a rich lens through which to examine the interplay between politics, culture, and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France Marseille</dc:title>
  <dc:creator/>
  <dc:language>en</dc:language>
  <cp:keywords/>
  <dcterms:created xsi:type="dcterms:W3CDTF">2026-06-02T10:48:36Z</dcterms:created>
  <dcterms:modified xsi:type="dcterms:W3CDTF">2026-06-02T10:48:36Z</dcterms:modified>
</cp:coreProperties>
</file>

<file path=docProps/custom.xml><?xml version="1.0" encoding="utf-8"?>
<Properties xmlns="http://schemas.openxmlformats.org/officeDocument/2006/custom-properties" xmlns:vt="http://schemas.openxmlformats.org/officeDocument/2006/docPropsVTypes"/>
</file>