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bef9526ca9f5ef1390132a6d0b51b8c5aeb7638"/>
    <w:p>
      <w:pPr>
        <w:pStyle w:val="Heading1"/>
      </w:pPr>
      <w:r>
        <w:t xml:space="preserve">Abstract Academic Document on Politicians in Germany Berlin</w:t>
      </w:r>
    </w:p>
    <w:p>
      <w:pPr>
        <w:pStyle w:val="FirstParagraph"/>
      </w:pPr>
      <w:r>
        <w:t xml:space="preserve">This abstract academic document examines the multifaceted role of politicians within the political framework of Germany Berlin. As a city-state and capital of the Federal Republic of Germany, Berlin presents a unique case study for analyzing how local governance intersects with national politics. The interplay between federal policies, municipal leadership, and grassroots activism underscores the significance of politicians in shaping urban development, social policies, and international relations within this historically complex metropolis. This document explores the challenges and opportunities faced by politicians in Germany Berlin, emphasizing their contributions to democratic processes and socio-political transformation.</w:t>
      </w:r>
    </w:p>
    <w:bookmarkStart w:id="20" w:name="X6a0f4e86625f266e7a3b2b3ea4242bd23b39427"/>
    <w:p>
      <w:pPr>
        <w:pStyle w:val="Heading2"/>
      </w:pPr>
      <w:r>
        <w:t xml:space="preserve">Contextualizing Politicians in Germany Berlin</w:t>
      </w:r>
    </w:p>
    <w:p>
      <w:pPr>
        <w:pStyle w:val="FirstParagraph"/>
      </w:pPr>
      <w:r>
        <w:t xml:space="preserve">Berlin's political landscape is distinguished by its dual identity as both a national capital and a state with autonomous governance. Politicians in this region operate within a framework that balances federal mandates with local legislative priorities. The city's history of division and reunification has left an indelible mark on its political culture, fostering an environment where politicians must navigate historical memory, demographic diversity, and economic revitalization. From the post-reunification era to contemporary issues such as climate change and digital governance, Berlin's politicians have consistently played a pivotal role in addressing both local and transnational challenges.</w:t>
      </w:r>
    </w:p>
    <w:p>
      <w:pPr>
        <w:pStyle w:val="BodyText"/>
      </w:pPr>
      <w:r>
        <w:t xml:space="preserve">The city-state's legislative body, the Berlin House of Representatives (Abgeordnetenhaus), is composed of representatives elected through a proportional representation system. Politicians in this assembly are responsible for enacting laws on education, healthcare, infrastructure, and environmental policies that directly impact over 3.7 million residents. Their work is further complicated by Germany's federal structure, which requires coordination with the Bundestag (Federal Parliament) on issues such as national security, migration policies, and economic planning.</w:t>
      </w:r>
    </w:p>
    <w:bookmarkEnd w:id="20"/>
    <w:bookmarkStart w:id="21" w:name="X42dc8ad0de988d8300ed5816324ed60288993f4"/>
    <w:p>
      <w:pPr>
        <w:pStyle w:val="Heading2"/>
      </w:pPr>
      <w:r>
        <w:t xml:space="preserve">Key Challenges for Politicians in Germany Berlin</w:t>
      </w:r>
    </w:p>
    <w:p>
      <w:pPr>
        <w:pStyle w:val="FirstParagraph"/>
      </w:pPr>
      <w:r>
        <w:t xml:space="preserve">Politicians in Germany Berlin face a unique set of challenges that test their leadership and adaptability. One of the most pressing concerns is the integration of migrants and refugees into the city's social fabric. Berlin has experienced significant influxes of individuals from Syria, Afghanistan, and other regions due to global conflicts and humanitarian crises. Politicians must design inclusive policies that address housing shortages, language barriers, and access to employment while countering rising populist rhetoric that threatens social cohesion.</w:t>
      </w:r>
    </w:p>
    <w:p>
      <w:pPr>
        <w:pStyle w:val="BodyText"/>
      </w:pPr>
      <w:r>
        <w:t xml:space="preserve">Another critical issue is the city's commitment to sustainability and climate resilience. As a major contributor to Germany's carbon footprint, Berlin's politicians have prioritized ambitious environmental targets. Initiatives such as the 2030 Climate Action Plan (Klimaschutzkonzept) aim to reduce greenhouse gas emissions by 65% compared to 1990 levels. However, implementing these goals requires balancing economic interests—such as protecting Berlin's vibrant tourism and tech sectors—with environmental imperatives.</w:t>
      </w:r>
    </w:p>
    <w:p>
      <w:pPr>
        <w:pStyle w:val="BodyText"/>
      </w:pPr>
      <w:r>
        <w:t xml:space="preserve">Additionally, Berlin's politicians must address the city's housing crisis, which has been exacerbated by rapid population growth and gentrification. The disparity between rising property prices and stagnant incomes has led to protests and calls for stronger rent control measures. Politicians in Germany Berlin have responded with policies like the "Mietpreisbremse" (rent cap) and investments in affordable housing projects, though these efforts remain contentious among stakeholders.</w:t>
      </w:r>
    </w:p>
    <w:bookmarkEnd w:id="21"/>
    <w:bookmarkStart w:id="22" w:name="opportunities-for-political-innovation"/>
    <w:p>
      <w:pPr>
        <w:pStyle w:val="Heading2"/>
      </w:pPr>
      <w:r>
        <w:t xml:space="preserve">Opportunities for Political Innovation</w:t>
      </w:r>
    </w:p>
    <w:p>
      <w:pPr>
        <w:pStyle w:val="FirstParagraph"/>
      </w:pPr>
      <w:r>
        <w:t xml:space="preserve">Despite these challenges, Germany Berlin offers politicians a dynamic platform for political innovation. The city's status as a global hub for culture, technology, and international diplomacy provides unique opportunities to pilot progressive policies. For instance, Berlin has emerged as a leader in digital governance through initiatives like the "Smart City" program, which leverages data analytics and AI to optimize urban services. Politicians here have championed open-source technologies and citizen participation platforms to enhance transparency and public engagement.</w:t>
      </w:r>
    </w:p>
    <w:p>
      <w:pPr>
        <w:pStyle w:val="BodyText"/>
      </w:pPr>
      <w:r>
        <w:t xml:space="preserve">Berlin's vibrant civil society also plays a crucial role in shaping political agendas. Grassroots movements, such as the Fridays for Future climate protests or campaigns against police brutality, often influence policymakers to adopt more responsive strategies. Politicians who engage with these movements are better positioned to reflect the diverse aspirations of Berlin's population while maintaining public trust.</w:t>
      </w:r>
    </w:p>
    <w:p>
      <w:pPr>
        <w:pStyle w:val="BodyText"/>
      </w:pPr>
      <w:r>
        <w:t xml:space="preserve">Internationally, Berlin's politicians have leveraged the city's cultural prominence to advance Germany's foreign policy goals. Events like the Berlinale Film Festival and international summits hosted at venues such as Potsdamer Platz serve as diplomatic tools, fostering dialogue on issues ranging from global climate agreements to human rights advocacy.</w:t>
      </w:r>
    </w:p>
    <w:bookmarkEnd w:id="22"/>
    <w:bookmarkStart w:id="23" w:name="X86573de7f8b661011c87f47be1455e950989b78"/>
    <w:p>
      <w:pPr>
        <w:pStyle w:val="Heading2"/>
      </w:pPr>
      <w:r>
        <w:t xml:space="preserve">The Role of Politicians in Governance and Social Cohesion</w:t>
      </w:r>
    </w:p>
    <w:p>
      <w:pPr>
        <w:pStyle w:val="FirstParagraph"/>
      </w:pPr>
      <w:r>
        <w:t xml:space="preserve">At the heart of Berlin's political system is the responsibility of politicians to foster social cohesion in a city marked by historical divisions. The legacy of the Cold War and the subsequent reunification process continues to influence public discourse, with politicians tasked with reconciling past traumas while building a unified future. This requires not only legislative action but also symbolic gestures, such as commemorations of World War II or initiatives to preserve cultural heritage sites like the Berlin Wall Memorial.</w:t>
      </w:r>
    </w:p>
    <w:p>
      <w:pPr>
        <w:pStyle w:val="BodyText"/>
      </w:pPr>
      <w:r>
        <w:t xml:space="preserve">Politicians in Germany Berlin must also address the growing polarization within German society. The rise of far-right parties, such as the Alternative for Germany (AfD), has prompted local leaders to emphasize inclusive narratives that celebrate Berlin's multiculturalism. Through education programs, public campaigns, and interfaith dialogues, politicians seek to counter extremism while promoting a shared vision of democratic values.</w:t>
      </w:r>
    </w:p>
    <w:bookmarkEnd w:id="23"/>
    <w:bookmarkStart w:id="24" w:name="Xff9deb69067889350922a1ebc64c869efa2981d"/>
    <w:p>
      <w:pPr>
        <w:pStyle w:val="Heading2"/>
      </w:pPr>
      <w:r>
        <w:t xml:space="preserve">Conclusion: The Future of Politicians in Germany Berlin</w:t>
      </w:r>
    </w:p>
    <w:p>
      <w:pPr>
        <w:pStyle w:val="FirstParagraph"/>
      </w:pPr>
      <w:r>
        <w:t xml:space="preserve">In conclusion, the role of politicians in Germany Berlin is both complex and critical. They operate at the intersection of local governance, national politics, and global challenges, requiring a nuanced understanding of historical contexts and contemporary issues. As Berlin continues to evolve as a center for innovation and international diplomacy, its politicians must remain agile in addressing housing crises, climate change, migration integration, and social cohesion. The success of these efforts will depend on their ability to collaborate with civil society, leverage the city's unique assets, and uphold democratic principles that resonate with Berlin's diverse population.</w:t>
      </w:r>
    </w:p>
    <w:p>
      <w:pPr>
        <w:pStyle w:val="BodyText"/>
      </w:pPr>
      <w:r>
        <w:t xml:space="preserve">This abstract academic document underscores the indispensable role of politicians in shaping Germany Berlin's trajectory as a model for progressive governance and inclusive policymaking. By examining their challenges and opportunities, this analysis contributes to broader discussions on urban politics within the Federal Republic of Germany.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Germany Berlin</dc:title>
  <dc:creator/>
  <dc:language>en</dc:language>
  <cp:keywords/>
  <dcterms:created xsi:type="dcterms:W3CDTF">2026-07-21T01:22:16Z</dcterms:created>
  <dcterms:modified xsi:type="dcterms:W3CDTF">2026-07-21T01:22:16Z</dcterms:modified>
</cp:coreProperties>
</file>

<file path=docProps/custom.xml><?xml version="1.0" encoding="utf-8"?>
<Properties xmlns="http://schemas.openxmlformats.org/officeDocument/2006/custom-properties" xmlns:vt="http://schemas.openxmlformats.org/officeDocument/2006/docPropsVTypes"/>
</file>