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aa3cf2d1560f8008770ce1f8e90566a06955572"/>
    <w:p>
      <w:pPr>
        <w:pStyle w:val="Heading1"/>
      </w:pPr>
      <w:r>
        <w:t xml:space="preserve">Abstract Academic Document: The Role and Influence of Politicians in India's Bangalore</w:t>
      </w:r>
    </w:p>
    <w:p>
      <w:pPr>
        <w:pStyle w:val="FirstParagraph"/>
      </w:pPr>
      <w:r>
        <w:rPr>
          <w:bCs/>
          <w:b/>
        </w:rPr>
        <w:t xml:space="preserve">Introduction:</w:t>
      </w:r>
    </w:p>
    <w:p>
      <w:pPr>
        <w:pStyle w:val="BodyText"/>
      </w:pPr>
      <w:r>
        <w:t xml:space="preserve">Bangalore, the capital city of Karnataka, has long been a microcosm of India’s evolving political landscape. As a hub for technology, education, and entrepreneurship, Bangalore’s political scene is as dynamic as its socio-economic fabric. This abstract academic document explores the multifaceted role of politicians in shaping policies and governance in Bangalore. It examines the historical context of political leadership in the city, analyzes current trends in electoral politics, and evaluates the challenges faced by contemporary politicians. The study also highlights how Bangalore’s unique cultural and economic characteristics influence political strategies, making it a critical case for understanding Indian democracy.</w:t>
      </w:r>
    </w:p>
    <w:p>
      <w:pPr>
        <w:pStyle w:val="BodyText"/>
      </w:pPr>
      <w:r>
        <w:rPr>
          <w:bCs/>
          <w:b/>
        </w:rPr>
        <w:t xml:space="preserve">Historical Context:</w:t>
      </w:r>
    </w:p>
    <w:p>
      <w:pPr>
        <w:pStyle w:val="BodyText"/>
      </w:pPr>
      <w:r>
        <w:t xml:space="preserve">Bangalore’s political history is deeply intertwined with India’s post-independence development. The city has been a stronghold for various political parties, including the Indian National Congress (INC), Janata Dal (Secular) (JD(S)), and the Bharatiya Janata Party (BJP). Early 20th-century leaders such as K. R. Narayanan, India’s first Dalit president, and J.P. Natarajan laid foundational frameworks for inclusive governance in the region. Post-independence, Bangalore emerged as a center for progressive policies, driven by politicians who prioritized infrastructure development and education.</w:t>
      </w:r>
    </w:p>
    <w:p>
      <w:pPr>
        <w:pStyle w:val="BodyText"/>
      </w:pPr>
      <w:r>
        <w:t xml:space="preserve">However, the 21st century has seen a shift toward technocratic governance. Politicians like Siddaramaiah (JD(S)) and Basavaraj Bommai (BJP) have leveraged Bangalore’s growing middle class and tech ecosystem to craft policies that blend traditional values with modern aspirations. This evolution reflects the city’s dual identity as both a traditional cultural capital and a globalized metropolis.</w:t>
      </w:r>
    </w:p>
    <w:p>
      <w:pPr>
        <w:pStyle w:val="BodyText"/>
      </w:pPr>
      <w:r>
        <w:rPr>
          <w:bCs/>
          <w:b/>
        </w:rPr>
        <w:t xml:space="preserve">Current Political Dynamics:</w:t>
      </w:r>
    </w:p>
    <w:p>
      <w:pPr>
        <w:pStyle w:val="BodyText"/>
      </w:pPr>
      <w:r>
        <w:t xml:space="preserve">In recent years, Bangalore has become a battleground for national political parties seeking to capitalize on its economic potential. The BJP, with its emphasis on Hindu nationalism and development rhetoric, has gained traction among urban voters. Conversely, the JD(S) and Congress have focused on local issues such as affordable housing, public transport (e.g., the Namma Metro), and environmental sustainability.</w:t>
      </w:r>
    </w:p>
    <w:p>
      <w:pPr>
        <w:pStyle w:val="BodyText"/>
      </w:pPr>
      <w:r>
        <w:t xml:space="preserve">The rise of social media has transformed political campaigns in Bangalore. Politicians now engage with constituents through platforms like Twitter, Instagram, and YouTube. For instance, AAP (Aam Aadmi Party) has experimented with digital outreach to attract younger voters who prioritize transparency and anti-corruption measures. However, this shift also raises concerns about the erosion of traditional community-based governance models.</w:t>
      </w:r>
    </w:p>
    <w:p>
      <w:pPr>
        <w:pStyle w:val="BodyText"/>
      </w:pPr>
      <w:r>
        <w:rPr>
          <w:bCs/>
          <w:b/>
        </w:rPr>
        <w:t xml:space="preserve">Challenges Faced by Politicians:</w:t>
      </w:r>
    </w:p>
    <w:p>
      <w:pPr>
        <w:pStyle w:val="BodyText"/>
      </w:pPr>
      <w:r>
        <w:t xml:space="preserve">Bangalore’s rapid urbanization poses significant challenges for politicians. Issues such as traffic congestion, housing shortages, and pollution require innovative solutions. Politicians must balance the demands of a cosmopolitan population with the needs of marginalized groups, including migrant workers and slum dwellers.</w:t>
      </w:r>
    </w:p>
    <w:p>
      <w:pPr>
        <w:pStyle w:val="BodyText"/>
      </w:pPr>
      <w:r>
        <w:t xml:space="preserve">Additionally, Bangalore’s political arena is marked by intense competition between parties vying for power. The city’s diverse demographics—comprising Kannadigas, Tamil-speaking communities, and a substantial expatriate population—necessitate policies that address cultural pluralism while fostering unity. Politicians who fail to navigate these complexities risk alienating key voter blocs.</w:t>
      </w:r>
    </w:p>
    <w:p>
      <w:pPr>
        <w:pStyle w:val="BodyText"/>
      </w:pPr>
      <w:r>
        <w:rPr>
          <w:bCs/>
          <w:b/>
        </w:rPr>
        <w:t xml:space="preserve">Impact on Social Development:</w:t>
      </w:r>
    </w:p>
    <w:p>
      <w:pPr>
        <w:pStyle w:val="BodyText"/>
      </w:pPr>
      <w:r>
        <w:t xml:space="preserve">Politicians in Bangalore have played a pivotal role in advancing social development initiatives. For example, the state government’s focus on education has led to investments in institutions like the Indian Institute of Science (IISc) and the National Institute of Design (NID). Politicians have also championed healthcare reforms, including the expansion of public hospitals and telemedicine services.</w:t>
      </w:r>
    </w:p>
    <w:p>
      <w:pPr>
        <w:pStyle w:val="BodyText"/>
      </w:pPr>
      <w:r>
        <w:t xml:space="preserve">Moreover, Bangalore’s political leaders have prioritized sustainability. Initiatives such as waste segregation drives, tree plantation campaigns, and renewable energy projects reflect a growing awareness of environmental issues. These efforts align with global trends but are tailored to Bangalore’s unique ecological challenges.</w:t>
      </w:r>
    </w:p>
    <w:p>
      <w:pPr>
        <w:pStyle w:val="BodyText"/>
      </w:pPr>
      <w:r>
        <w:rPr>
          <w:bCs/>
          <w:b/>
        </w:rPr>
        <w:t xml:space="preserve">Critical Analysis:</w:t>
      </w:r>
    </w:p>
    <w:p>
      <w:pPr>
        <w:pStyle w:val="BodyText"/>
      </w:pPr>
      <w:r>
        <w:t xml:space="preserve">While Bangalore’s politicians have achieved notable successes, several critiques persist. Critics argue that political leadership often prioritizes short-term electoral gains over long-term development. For instance, the construction of flyovers and roads has sometimes led to displacement of communities without adequate compensation or resettlement plans.</w:t>
      </w:r>
    </w:p>
    <w:p>
      <w:pPr>
        <w:pStyle w:val="BodyText"/>
      </w:pPr>
      <w:r>
        <w:t xml:space="preserve">Furthermore, corruption scandals involving high-profile politicians have eroded public trust. Cases such as the 2015 Bangalore Water Supply Project scandal underscore the need for greater transparency in governance. Politicians must therefore adopt stricter ethical standards to maintain credibility.</w:t>
      </w:r>
    </w:p>
    <w:p>
      <w:pPr>
        <w:pStyle w:val="BodyText"/>
      </w:pPr>
      <w:r>
        <w:rPr>
          <w:bCs/>
          <w:b/>
        </w:rPr>
        <w:t xml:space="preserve">Future Directions:</w:t>
      </w:r>
    </w:p>
    <w:p>
      <w:pPr>
        <w:pStyle w:val="BodyText"/>
      </w:pPr>
      <w:r>
        <w:t xml:space="preserve">The future of politics in Bangalore hinges on addressing these challenges while leveraging opportunities for growth. Emerging trends such as smart city projects, digital governance, and participatory democracy offer promising avenues for political innovation. Politicians must also engage with the youth—a demographic that constitutes over 40% of the population—to ensure inclusive representation.</w:t>
      </w:r>
    </w:p>
    <w:p>
      <w:pPr>
        <w:pStyle w:val="BodyText"/>
      </w:pPr>
      <w:r>
        <w:t xml:space="preserve">In conclusion, Bangalore’s politicians operate in a complex environment shaped by its economic dynamism and cultural diversity. Their ability to navigate this landscape will determine the city’s trajectory as India’s Silicon Valley and a model for progressive governance. This study underscores the importance of studying Bangalore as a microcosm of India’s evolving political ethos.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Politicians in India Bangalore</dc:title>
  <dc:creator/>
  <dc:language>en</dc:language>
  <cp:keywords/>
  <dcterms:created xsi:type="dcterms:W3CDTF">2026-07-21T07:51:11Z</dcterms:created>
  <dcterms:modified xsi:type="dcterms:W3CDTF">2026-07-21T07:51:11Z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