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ebbb8ee503f3be6b932414245b58bbf2fbdd9e"/>
    <w:p>
      <w:pPr>
        <w:pStyle w:val="Heading1"/>
      </w:pPr>
      <w:r>
        <w:t xml:space="preserve">Abstract Academic Document: The Role of Politicians in Iran’s Political Landscape with a Focus on Tehran</w:t>
      </w:r>
    </w:p>
    <w:p>
      <w:pPr>
        <w:pStyle w:val="FirstParagraph"/>
      </w:pPr>
      <w:r>
        <w:rPr>
          <w:bCs/>
          <w:b/>
        </w:rPr>
        <w:t xml:space="preserve">Abstract academic:</w:t>
      </w:r>
      <w:r>
        <w:t xml:space="preserve"> </w:t>
      </w:r>
      <w:r>
        <w:t xml:space="preserve">This document explores the multifaceted role of</w:t>
      </w:r>
      <w:r>
        <w:t xml:space="preserve"> </w:t>
      </w:r>
      <w:r>
        <w:rPr>
          <w:bCs/>
          <w:b/>
        </w:rPr>
        <w:t xml:space="preserve">politician</w:t>
      </w:r>
      <w:r>
        <w:t xml:space="preserve">s in shaping the political, social, and economic dynamics of</w:t>
      </w:r>
      <w:r>
        <w:t xml:space="preserve"> </w:t>
      </w:r>
      <w:r>
        <w:rPr>
          <w:bCs/>
          <w:b/>
        </w:rPr>
        <w:t xml:space="preserve">Iran Tehran</w:t>
      </w:r>
      <w:r>
        <w:t xml:space="preserve">, with particular emphasis on their influence within the context of Iran’s unique governance structure. The study examines how politicians in Tehran navigate the interplay between national policies and local governance, while addressing challenges such as ideological divisions, economic constraints, and societal expectations. Drawing on historical precedents and contemporary case studies, this abstract provides an analytical framework to understand the responsibilities, strategies, and limitations of politicians operating within Iran’s political system. The analysis underscores the significance of Tehran as a hub for political activity in Iran and highlights the evolving role of its leaders in responding to both domestic and international pressures.</w:t>
      </w:r>
    </w:p>
    <w:bookmarkStart w:id="20" w:name="introduction"/>
    <w:p>
      <w:pPr>
        <w:pStyle w:val="Heading2"/>
      </w:pPr>
      <w:r>
        <w:t xml:space="preserve">Introduction</w:t>
      </w:r>
    </w:p>
    <w:p>
      <w:pPr>
        <w:pStyle w:val="FirstParagraph"/>
      </w:pPr>
      <w:r>
        <w:rPr>
          <w:bCs/>
          <w:b/>
        </w:rPr>
        <w:t xml:space="preserve">Iran Tehran</w:t>
      </w:r>
      <w:r>
        <w:t xml:space="preserve">, as the capital and largest city of Iran, holds a pivotal position in the nation’s political architecture. The city serves not only as the administrative center but also as a focal point for ideological debates, policy formulation, and public dissent. Within this context,</w:t>
      </w:r>
      <w:r>
        <w:t xml:space="preserve"> </w:t>
      </w:r>
      <w:r>
        <w:rPr>
          <w:bCs/>
          <w:b/>
        </w:rPr>
        <w:t xml:space="preserve">politician</w:t>
      </w:r>
      <w:r>
        <w:t xml:space="preserve">s play a critical role in mediating between the central government in Tehran and the diverse interests of Iran’s population. This document investigates how politicians in Tehran function within Iran’s unique theocratic-republican system, balancing religious mandates with secular governance demands. The study also addresses the challenges they face, including navigating factional rivalries, managing economic crises, and addressing societal aspirations for reform.</w:t>
      </w:r>
    </w:p>
    <w:bookmarkEnd w:id="20"/>
    <w:bookmarkStart w:id="21" w:name="Xca37948429b3a9fc6252b40a6414995a065030f"/>
    <w:p>
      <w:pPr>
        <w:pStyle w:val="Heading2"/>
      </w:pPr>
      <w:r>
        <w:t xml:space="preserve">The Role of Politicians in Tehran’s Political Framework</w:t>
      </w:r>
    </w:p>
    <w:p>
      <w:pPr>
        <w:pStyle w:val="FirstParagraph"/>
      </w:pPr>
      <w:r>
        <w:t xml:space="preserve">In</w:t>
      </w:r>
      <w:r>
        <w:t xml:space="preserve"> </w:t>
      </w:r>
      <w:r>
        <w:rPr>
          <w:bCs/>
          <w:b/>
        </w:rPr>
        <w:t xml:space="preserve">Iran Tehran</w:t>
      </w:r>
      <w:r>
        <w:t xml:space="preserve">, politicians occupy positions ranging from local municipal leaders to national legislators and cabinet ministers. Their responsibilities include implementing policies aligned with the principles of the Islamic Republic, such as adherence to Sharia law, while addressing practical concerns like urban development, public services, and economic stability. Politicians in Tehran often act as intermediaries between the Supreme Leader’s vision and the needs of a rapidly modernizing society. For instance, they must reconcile state mandates for economic self-sufficiency with the realities of international sanctions that constrain trade and investment.</w:t>
      </w:r>
    </w:p>
    <w:p>
      <w:pPr>
        <w:pStyle w:val="BodyText"/>
      </w:pPr>
      <w:r>
        <w:t xml:space="preserve">The political landscape in Tehran is characterized by a complex interplay between traditionalist factions loyal to hardline religious institutions and reformist groups advocating for greater civil liberties and engagement with the global community. Politicians operating in this environment must navigate these ideological divides, often aligning themselves with powerful networks such as the Islamic Revolutionary Guard Corps (IRGC) or the Reformist faction. This dynamic is particularly evident in municipal elections, where candidates are vetted by Iran’s Council of Guardians to ensure compliance with state ideology.</w:t>
      </w:r>
    </w:p>
    <w:bookmarkEnd w:id="21"/>
    <w:bookmarkStart w:id="22" w:name="X3bcf00945b2c2535308a0d6f209b0363d3692e6"/>
    <w:p>
      <w:pPr>
        <w:pStyle w:val="Heading2"/>
      </w:pPr>
      <w:r>
        <w:t xml:space="preserve">The Political Landscape of Iran: Tehran as a Microcosm</w:t>
      </w:r>
    </w:p>
    <w:p>
      <w:pPr>
        <w:pStyle w:val="FirstParagraph"/>
      </w:pPr>
      <w:r>
        <w:rPr>
          <w:bCs/>
          <w:b/>
        </w:rPr>
        <w:t xml:space="preserve">Iran Tehran</w:t>
      </w:r>
      <w:r>
        <w:t xml:space="preserve"> </w:t>
      </w:r>
      <w:r>
        <w:t xml:space="preserve">reflects the broader political tensions that define the Islamic Republic. While the national government is dominated by conservative forces, Tehran’s population includes a significant number of reformists, intellectuals, and youth who advocate for change. Politicians in the city must therefore balance their loyalty to state institutions with responsiveness to public opinion. For example, policies related to women’s rights or freedom of expression often spark controversy in Tehran, where citizens are more exposed to global media and alternative viewpoints than in rural areas.</w:t>
      </w:r>
    </w:p>
    <w:p>
      <w:pPr>
        <w:pStyle w:val="BodyText"/>
      </w:pPr>
      <w:r>
        <w:t xml:space="preserve">The role of politicians in Tehran also extends to crisis management. During periods of social unrest, such as the 2019 protests against fuel price hikes, local leaders were tasked with containing dissent while upholding state authority. Similarly, during the COVID-19 pandemic, Tehran’s politicians faced scrutiny for their handling of healthcare resources and public messaging about lockdown measures. These cases illustrate the delicate balancing act required to maintain both governmental control and public trust.</w:t>
      </w:r>
    </w:p>
    <w:bookmarkEnd w:id="22"/>
    <w:bookmarkStart w:id="23" w:name="Xbe15a235b6356021cda354d6006da208a86511a"/>
    <w:p>
      <w:pPr>
        <w:pStyle w:val="Heading2"/>
      </w:pPr>
      <w:r>
        <w:t xml:space="preserve">Challenges Faced by Politicians in Tehran</w:t>
      </w:r>
    </w:p>
    <w:p>
      <w:pPr>
        <w:pStyle w:val="FirstParagraph"/>
      </w:pPr>
      <w:r>
        <w:rPr>
          <w:bCs/>
          <w:b/>
        </w:rPr>
        <w:t xml:space="preserve">Politician</w:t>
      </w:r>
      <w:r>
        <w:t xml:space="preserve">s in</w:t>
      </w:r>
      <w:r>
        <w:t xml:space="preserve"> </w:t>
      </w:r>
      <w:r>
        <w:rPr>
          <w:bCs/>
          <w:b/>
        </w:rPr>
        <w:t xml:space="preserve">Iran Tehran</w:t>
      </w:r>
      <w:r>
        <w:t xml:space="preserve"> </w:t>
      </w:r>
      <w:r>
        <w:t xml:space="preserve">operate under a set of constraints that are unique to Iran’s political system. First, they must conform to the ideological boundaries imposed by the Supreme Leader and the Council of Guardians, which limits their ability to pursue independent policies. For example, reformist politicians advocating for greater economic openness often face opposition from conservative factions within the government.</w:t>
      </w:r>
    </w:p>
    <w:p>
      <w:pPr>
        <w:pStyle w:val="BodyText"/>
      </w:pPr>
      <w:r>
        <w:t xml:space="preserve">Second, economic challenges pose a persistent threat to political stability. Sanctions imposed by Western nations have crippled Iran’s economy, leading to hyperinflation and unemployment that disproportionately affect Tehran’s working-class population. Politicians in the city must address these issues while adhering to state directives that prioritize self-reliance over foreign investment. This has led to policies such as promoting domestic production of consumer goods, which are often criticized for their inefficiency but are mandated by national strategy.</w:t>
      </w:r>
    </w:p>
    <w:p>
      <w:pPr>
        <w:pStyle w:val="BodyText"/>
      </w:pPr>
      <w:r>
        <w:t xml:space="preserve">A third challenge is the polarization of society along ideological lines. Politicians in Tehran must navigate a population divided between those who support the Islamic Republic’s religious foundations and those who demand democratic reforms. This divide is particularly evident in elections, where candidates are often chosen based on their alignment with specific factions rather than their policy platforms.</w:t>
      </w:r>
    </w:p>
    <w:bookmarkEnd w:id="23"/>
    <w:bookmarkStart w:id="24" w:name="the-future-of-politics-in-tehran"/>
    <w:p>
      <w:pPr>
        <w:pStyle w:val="Heading2"/>
      </w:pPr>
      <w:r>
        <w:t xml:space="preserve">The Future of Politics in Tehran</w:t>
      </w:r>
    </w:p>
    <w:p>
      <w:pPr>
        <w:pStyle w:val="FirstParagraph"/>
      </w:pPr>
      <w:r>
        <w:t xml:space="preserve">As</w:t>
      </w:r>
      <w:r>
        <w:t xml:space="preserve"> </w:t>
      </w:r>
      <w:r>
        <w:rPr>
          <w:bCs/>
          <w:b/>
        </w:rPr>
        <w:t xml:space="preserve">Iran Tehran</w:t>
      </w:r>
      <w:r>
        <w:t xml:space="preserve"> </w:t>
      </w:r>
      <w:r>
        <w:t xml:space="preserve">continues to evolve, the role of politicians will remain central to shaping the nation’s trajectory. Emerging issues such as climate change, digital governance, and youth unemployment will require innovative solutions that balance religious doctrine with pragmatic policy-making. Politicians who can bridge ideological divides and demonstrate competence in addressing these challenges may gain greater public support.</w:t>
      </w:r>
    </w:p>
    <w:p>
      <w:pPr>
        <w:pStyle w:val="BodyText"/>
      </w:pPr>
      <w:r>
        <w:t xml:space="preserve">Moreover, the influence of social media and global connectivity has transformed the political landscape in Tehran. Younger generations are increasingly aware of international norms and may demand more accountability from their leaders. Politicians must therefore adapt to this changing environment by leveraging technology for communication while remaining vigilant against state surveillance mechanisms that monitor dissent.</w:t>
      </w:r>
    </w:p>
    <w:bookmarkEnd w:id="24"/>
    <w:bookmarkStart w:id="25" w:name="conclusion"/>
    <w:p>
      <w:pPr>
        <w:pStyle w:val="Heading2"/>
      </w:pPr>
      <w:r>
        <w:t xml:space="preserve">Conclusion</w:t>
      </w:r>
    </w:p>
    <w:p>
      <w:pPr>
        <w:pStyle w:val="FirstParagraph"/>
      </w:pPr>
      <w:r>
        <w:rPr>
          <w:bCs/>
          <w:b/>
        </w:rPr>
        <w:t xml:space="preserve">Abstract academic:</w:t>
      </w:r>
      <w:r>
        <w:t xml:space="preserve"> </w:t>
      </w:r>
      <w:r>
        <w:t xml:space="preserve">In conclusion, the role of</w:t>
      </w:r>
      <w:r>
        <w:t xml:space="preserve"> </w:t>
      </w:r>
      <w:r>
        <w:rPr>
          <w:bCs/>
          <w:b/>
        </w:rPr>
        <w:t xml:space="preserve">politician</w:t>
      </w:r>
      <w:r>
        <w:t xml:space="preserve">s in</w:t>
      </w:r>
      <w:r>
        <w:t xml:space="preserve"> </w:t>
      </w:r>
      <w:r>
        <w:rPr>
          <w:bCs/>
          <w:b/>
        </w:rPr>
        <w:t xml:space="preserve">Iran Tehran</w:t>
      </w:r>
      <w:r>
        <w:t xml:space="preserve"> </w:t>
      </w:r>
      <w:r>
        <w:t xml:space="preserve">is a complex and dynamic phenomenon shaped by the interplay of national ideology, local governance, and societal expectations. Their ability to navigate Iran’s unique political system while addressing pressing economic and social issues determines their effectiveness in leadership. As Tehran continues to serve as both a symbol of Iran’s revolutionary past and a gateway to its future, the choices made by its politicians will have profound implications for the nation as a whole. This document underscores the need for further research into the strategies employed by Iranian politicians in balancing stability with reform, particularly within the context of</w:t>
      </w:r>
      <w:r>
        <w:t xml:space="preserve"> </w:t>
      </w:r>
      <w:r>
        <w:rPr>
          <w:bCs/>
          <w:b/>
        </w:rPr>
        <w:t xml:space="preserve">Iran Tehran</w:t>
      </w:r>
      <w:r>
        <w:t xml:space="preserve">’s evolving political landscape.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2026-07-23T06:42:10Z</dcterms:created>
  <dcterms:modified xsi:type="dcterms:W3CDTF">2026-07-23T06:42:10Z</dcterms:modified>
</cp:coreProperties>
</file>

<file path=docProps/custom.xml><?xml version="1.0" encoding="utf-8"?>
<Properties xmlns="http://schemas.openxmlformats.org/officeDocument/2006/custom-properties" xmlns:vt="http://schemas.openxmlformats.org/officeDocument/2006/docPropsVTypes"/>
</file>