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Italy</w:t>
      </w:r>
      <w:r>
        <w:t xml:space="preserve"> </w:t>
      </w:r>
      <w:r>
        <w:t xml:space="preserve">Milan</w:t>
      </w:r>
    </w:p>
    <w:bookmarkStart w:id="20" w:name="Xdee4dab82a41ab9e337fd2b592e083b9988dc21"/>
    <w:p>
      <w:pPr>
        <w:pStyle w:val="Heading1"/>
      </w:pPr>
      <w:r>
        <w:t xml:space="preserve">Abstract Academic Document: The Role of the Politician in Shaping Urban Governance and Social Dynamics in Italy, Milan</w:t>
      </w:r>
    </w:p>
    <w:p>
      <w:pPr>
        <w:pStyle w:val="FirstParagraph"/>
      </w:pPr>
      <w:r>
        <w:rPr>
          <w:bCs/>
          <w:b/>
        </w:rPr>
        <w:t xml:space="preserve">Abstract:</w:t>
      </w:r>
    </w:p>
    <w:p>
      <w:pPr>
        <w:pStyle w:val="BodyText"/>
      </w:pPr>
      <w:r>
        <w:t xml:space="preserve">The role of the politician in modern urban governance is a subject of enduring academic interest, particularly within the context of cities that serve as economic, cultural, and political hubs. This abstract outlines a comprehensive academic study focused on the interplay between political leadership and urban development in</w:t>
      </w:r>
      <w:r>
        <w:t xml:space="preserve"> </w:t>
      </w:r>
      <w:r>
        <w:rPr>
          <w:bCs/>
          <w:b/>
        </w:rPr>
        <w:t xml:space="preserve">Italy Milan</w:t>
      </w:r>
      <w:r>
        <w:t xml:space="preserve">, examining how politicians navigate complex socio-political landscapes to address challenges such as economic inequality, environmental sustainability, and social cohesion. The study situates the analysis within the broader framework of Italian politics, emphasizing Milan’s unique position as a metropolis that bridges national priorities with localized governance needs. By exploring the contributions of elected officials in shaping policy outcomes, this research underscores the critical importance of political agency in fostering resilient urban communities.</w:t>
      </w:r>
    </w:p>
    <w:p>
      <w:pPr>
        <w:pStyle w:val="BodyText"/>
      </w:pPr>
      <w:r>
        <w:t xml:space="preserve">At its core, this academic document investigates how</w:t>
      </w:r>
      <w:r>
        <w:t xml:space="preserve"> </w:t>
      </w:r>
      <w:r>
        <w:rPr>
          <w:bCs/>
          <w:b/>
        </w:rPr>
        <w:t xml:space="preserve">Politician</w:t>
      </w:r>
      <w:r>
        <w:t xml:space="preserve">s in Milan have leveraged their positions to influence both local and national agendas. Milan, as Italy’s financial and industrial capital, presents a dynamic environment where political decisions intersect with global economic forces. The study highlights the challenges faced by politicians in balancing competing interests—such as the demands of multinational corporations, labor unions, and civil society organizations—while maintaining public trust and institutional legitimacy. Through an interdisciplinary approach incorporating political theory, urban sociology, and public administration, the research provides insights into how leadership strategies can either amplify or mitigate these tensions.</w:t>
      </w:r>
    </w:p>
    <w:p>
      <w:pPr>
        <w:pStyle w:val="BodyText"/>
      </w:pPr>
      <w:r>
        <w:t xml:space="preserve">The document begins by contextualizing Milan within Italy’s political system. As a city with a population exceeding 1.4 million and a GDP that contributes significantly to the national economy, Milan requires leaders who can address both its global aspirations and grassroots concerns. The analysis delves into the historical evolution of Milanese governance, from its medieval origins as a center of commerce to its contemporary role in hosting major international events such as the Expo 2015 and Fashion Week. This historical backdrop is crucial for understanding how politicians in Milan have adapted their strategies to align with changing economic paradigms and social expectations.</w:t>
      </w:r>
    </w:p>
    <w:p>
      <w:pPr>
        <w:pStyle w:val="BodyText"/>
      </w:pPr>
      <w:r>
        <w:t xml:space="preserve">A key focus of the study is the examination of policy initiatives championed by Milan’s political leaders. The abstract outlines several case studies, including efforts to reduce urban congestion through public transportation reforms, the implementation of green infrastructure projects to combat climate change, and measures aimed at improving access to education and healthcare for marginalized communities. These examples illustrate how politicians in Milan have sought to harmonize economic growth with social equity. For instance, the city’s investment in cycling infrastructure has been lauded as a model for sustainable urban mobility, while its progressive taxation policies have sparked debates about fiscal fairness.</w:t>
      </w:r>
    </w:p>
    <w:p>
      <w:pPr>
        <w:pStyle w:val="BodyText"/>
      </w:pPr>
      <w:r>
        <w:t xml:space="preserve">The research also critically analyzes the political dynamics that shape decision-making processes in Milan. It explores how local politicians navigate relationships with national institutions such as the Italian Parliament and the Ministry of Infrastructure, often mediating between federal mandates and local needs. The abstract highlights the role of coalition-building within Milan’s municipal government, where alliances between center-left and center-right factions have historically influenced policy outcomes. Additionally, it addresses the rise of populist movements in Italy and their impact on Milanese politics, noting how traditional parties have responded with adaptive strategies to retain public support.</w:t>
      </w:r>
    </w:p>
    <w:p>
      <w:pPr>
        <w:pStyle w:val="BodyText"/>
      </w:pPr>
      <w:r>
        <w:t xml:space="preserve">Another significant aspect of the study is its exploration of political communication and media engagement. In an era dominated by digital platforms, politicians in Milan have increasingly relied on social media to mobilize constituents and address community concerns. The abstract discusses how this shift has redefined traditional modes of governance, enabling more direct interaction between elected officials and citizens. However, it also raises questions about the potential for misinformation and polarization in such environments.</w:t>
      </w:r>
    </w:p>
    <w:p>
      <w:pPr>
        <w:pStyle w:val="BodyText"/>
      </w:pPr>
      <w:r>
        <w:t xml:space="preserve">The document further emphasizes the importance of academic research in understanding the complexities of political leadership. By drawing on theories from comparative politics and public policy, the study contributes to a broader discourse on urban governance. It argues that politicians in Milan must adopt innovative approaches—such as participatory budgeting, stakeholder collaboration, and data-driven policymaking—to meet the demands of a rapidly evolving city. These strategies are framed within the context of global best practices, with references to cities like Copenhagen and Barcelona as benchmarks for sustainable urban development.</w:t>
      </w:r>
    </w:p>
    <w:p>
      <w:pPr>
        <w:pStyle w:val="BodyText"/>
      </w:pPr>
      <w:r>
        <w:t xml:space="preserve">Finally, the abstract concludes by reflecting on the broader implications of this research for political science and public administration. It underscores how Milan serves as a microcosm of Italy’s challenges in reconciling national unity with regional diversity. The study calls for continued academic scrutiny of political leadership in rapidly urbanizing regions, advocating for interdisciplinary collaboration to address the multifaceted issues facing modern cities.</w:t>
      </w:r>
    </w:p>
    <w:p>
      <w:pPr>
        <w:pStyle w:val="BodyText"/>
      </w:pPr>
      <w:r>
        <w:t xml:space="preserve">Keywords:</w:t>
      </w:r>
      <w:r>
        <w:t xml:space="preserve"> </w:t>
      </w:r>
      <w:r>
        <w:rPr>
          <w:bCs/>
          <w:b/>
        </w:rPr>
        <w:t xml:space="preserve">Abstract academic</w:t>
      </w:r>
      <w:r>
        <w:t xml:space="preserve">,</w:t>
      </w:r>
      <w:r>
        <w:t xml:space="preserve"> </w:t>
      </w:r>
      <w:r>
        <w:rPr>
          <w:bCs/>
          <w:b/>
        </w:rPr>
        <w:t xml:space="preserve">Politician</w:t>
      </w:r>
      <w:r>
        <w:t xml:space="preserve">, Italy Milan, Urban Governance, Political Leadership, Sustainable Development.</w:t>
      </w:r>
    </w:p>
    <w:p>
      <w:pPr>
        <w:pStyle w:val="BodyText"/>
      </w:pPr>
      <w:r>
        <w:rPr>
          <w:iCs/>
          <w:i/>
        </w:rPr>
        <w:t xml:space="preserve">This abstract provides an overview of a larger academic work and is intended to serve as a foundational reference for scholars and policymakers interested in the intersection of politics and urban development in Italy’s most influential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Italy Milan</dc:title>
  <dc:creator/>
  <dc:language>en</dc:language>
  <cp:keywords/>
  <dcterms:created xsi:type="dcterms:W3CDTF">2026-07-23T21:39:08Z</dcterms:created>
  <dcterms:modified xsi:type="dcterms:W3CDTF">2026-07-23T21:39:08Z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