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1fe8eaac384e9dc153efa7640a2417cc84c462e"/>
    <w:p>
      <w:pPr>
        <w:pStyle w:val="Heading1"/>
      </w:pPr>
      <w:r>
        <w:t xml:space="preserve">Abstract Academic Document: The Role of the Politician in the Political Landscape of Italy, Naples</w:t>
      </w:r>
    </w:p>
    <w:p>
      <w:pPr>
        <w:pStyle w:val="FirstParagraph"/>
      </w:pPr>
      <w:r>
        <w:rPr>
          <w:bCs/>
          <w:b/>
        </w:rPr>
        <w:t xml:space="preserve">Abstract:</w:t>
      </w:r>
    </w:p>
    <w:p>
      <w:pPr>
        <w:pStyle w:val="BodyText"/>
      </w:pPr>
      <w:r>
        <w:t xml:space="preserve">This academic abstract explores the multifaceted role of</w:t>
      </w:r>
      <w:r>
        <w:t xml:space="preserve"> </w:t>
      </w:r>
      <w:r>
        <w:rPr>
          <w:bCs/>
          <w:b/>
        </w:rPr>
        <w:t xml:space="preserve">politicians</w:t>
      </w:r>
      <w:r>
        <w:t xml:space="preserve"> </w:t>
      </w:r>
      <w:r>
        <w:t xml:space="preserve">within the complex political and social fabric of</w:t>
      </w:r>
      <w:r>
        <w:t xml:space="preserve"> </w:t>
      </w:r>
      <w:r>
        <w:rPr>
          <w:iCs/>
          <w:i/>
        </w:rPr>
        <w:t xml:space="preserve">Italy, Naples</w:t>
      </w:r>
      <w:r>
        <w:t xml:space="preserve">. As a city deeply intertwined with historical, cultural, and economic dynamics, Naples presents a unique case study for analyzing how local governance intersects with national politics. The paper examines the challenges faced by politicians in Naples—ranging from corruption scandals to socio-economic disparities—and evaluates their strategies for addressing these issues. By contextualizing the role of politicians within Italy’s broader political system, this document highlights their significance as agents of change, mediators between citizens and institutions, and custodians of a city grappling with its dual legacy of resilience and dysfunction.</w:t>
      </w:r>
    </w:p>
    <w:p>
      <w:pPr>
        <w:pStyle w:val="BodyText"/>
      </w:pPr>
      <w:r>
        <w:t xml:space="preserve">The study begins by situating Naples within Italy’s political geography. As the capital of Campania, Naples is not only the most populous city in southern Italy but also a historical crossroads where Roman, Norman, Spanish, and Bourbon influences have left indelible marks on its identity. Politicians in Naples operate within this layered context, balancing the demands of local constituents with the pressures of national policies. The abstract argues that politicians here must navigate a landscape shaped by regionalism (South vs. North), historical mistrust of institutions (often rooted in mafia-related corruption), and economic stagnation that has persisted despite decades of EU funding.</w:t>
      </w:r>
    </w:p>
    <w:p>
      <w:pPr>
        <w:pStyle w:val="BodyText"/>
      </w:pPr>
      <w:r>
        <w:t xml:space="preserve">Central to this analysis is the examination of</w:t>
      </w:r>
      <w:r>
        <w:t xml:space="preserve"> </w:t>
      </w:r>
      <w:r>
        <w:rPr>
          <w:bCs/>
          <w:b/>
        </w:rPr>
        <w:t xml:space="preserve">politicians</w:t>
      </w:r>
      <w:r>
        <w:t xml:space="preserve"> </w:t>
      </w:r>
      <w:r>
        <w:t xml:space="preserve">as both symbols and actors within Naples’ political ecosystem. Politicians in the city have historically been associated with patronage networks, a system where favors are exchanged for loyalty. While such practices have often undermined democratic integrity, they also reflect a reality where politicians must address immediate needs—such as infrastructure development, public services, or anti-mafia initiatives—with limited resources and competing priorities. The abstract critiques this dynamic while acknowledging that politicians in Naples often serve as intermediaries between marginalized communities and bureaucratic systems that are perceived as distant or unresponsive.</w:t>
      </w:r>
    </w:p>
    <w:p>
      <w:pPr>
        <w:pStyle w:val="BodyText"/>
      </w:pPr>
      <w:r>
        <w:t xml:space="preserve">One of the key themes explored is the intersection of politics and corruption in Naples. The city has long been a focal point for anti-mafia movements, with politicians frequently at the center of high-profile investigations (e.g., Operation Clean Hands in 1992). This section of the abstract investigates how modern politicians attempt to rebuild public trust by distancing themselves from traditional power structures while also addressing systemic issues like tax evasion, nepotism, and infrastructure mismanagement. It highlights initiatives such as transparent budgeting reforms, community engagement programs, and collaborations with civil society organizations as tools employed by progressive politicians to redefine their role in Naples.</w:t>
      </w:r>
    </w:p>
    <w:p>
      <w:pPr>
        <w:pStyle w:val="BodyText"/>
      </w:pPr>
      <w:r>
        <w:t xml:space="preserve">The document further delves into the socio-economic challenges that shape the political agenda in Naples. Unemployment rates among youth (exceeding 30% in some districts), inadequate housing, and underfunded public education systems are persistent issues that politicians must confront. Here, the abstract emphasizes how politicians serve as both advocates for their constituents and negotiators of national policies that often prioritize northern regions over the south. For instance, debates over EU-funded projects like the Naples Metro expansion reveal tensions between local needs and national oversight, with politicians acting as critical mediators in these negotiations.</w:t>
      </w:r>
    </w:p>
    <w:p>
      <w:pPr>
        <w:pStyle w:val="BodyText"/>
      </w:pPr>
      <w:r>
        <w:t xml:space="preserve">Another significant aspect is the role of</w:t>
      </w:r>
      <w:r>
        <w:t xml:space="preserve"> </w:t>
      </w:r>
      <w:r>
        <w:rPr>
          <w:bCs/>
          <w:b/>
        </w:rPr>
        <w:t xml:space="preserve">politicians</w:t>
      </w:r>
      <w:r>
        <w:t xml:space="preserve"> </w:t>
      </w:r>
      <w:r>
        <w:t xml:space="preserve">in fostering civic engagement and countering apathy. Naples has experienced waves of political disillusionment, particularly after decades of corruption scandals. However, recent years have seen a resurgence of grassroots movements led by young activists and independent politicians who challenge traditional parties. The abstract analyzes how these figures leverage digital platforms, social media campaigns, and participatory governance models to reconnect with citizens and redefine the politician-citizen relationship in Naples.</w:t>
      </w:r>
    </w:p>
    <w:p>
      <w:pPr>
        <w:pStyle w:val="BodyText"/>
      </w:pPr>
      <w:r>
        <w:t xml:space="preserve">Additionally, the paper addresses the cultural dimension of politics in Naples. Politicians here often navigate a society where family ties (parentela) are central to identity, complicating efforts to promote meritocracy or institutional reform. The abstract explores how some politicians have embraced this cultural reality by integrating community-based leadership styles into their policies—such as involving neighborhood associations in urban planning or promoting local festivals as tools for economic revitalization.</w:t>
      </w:r>
    </w:p>
    <w:p>
      <w:pPr>
        <w:pStyle w:val="BodyText"/>
      </w:pPr>
      <w:r>
        <w:t xml:space="preserve">The document also considers the impact of national political shifts on Naples. For example, the rise of populist movements in Italy (e.g., Lega, Five Star Movement) has influenced the discourse around regional autonomy and decentralization. Politicians in Naples have had to reconcile these national trends with local demands for greater control over resources and decision-making processes. The abstract posits that this tension underscores the need for politicians who can articulate both a regional identity and a vision for national collaboration.</w:t>
      </w:r>
    </w:p>
    <w:p>
      <w:pPr>
        <w:pStyle w:val="BodyText"/>
      </w:pPr>
      <w:r>
        <w:t xml:space="preserve">Finally, the conclusion of this academic abstract reaffirms the critical role of</w:t>
      </w:r>
      <w:r>
        <w:t xml:space="preserve"> </w:t>
      </w:r>
      <w:r>
        <w:rPr>
          <w:bCs/>
          <w:b/>
        </w:rPr>
        <w:t xml:space="preserve">politicians</w:t>
      </w:r>
      <w:r>
        <w:t xml:space="preserve"> </w:t>
      </w:r>
      <w:r>
        <w:t xml:space="preserve">in Italy’s Naples as figures who must balance tradition with innovation, corruption with integrity, and local needs with national imperatives. By examining their successes and challenges, the paper contributes to broader discussions about governance in post-mafia societies and the potential for political renewal in regions historically marginalized within Italy’s federal structure.</w:t>
      </w:r>
    </w:p>
    <w:p>
      <w:pPr>
        <w:pStyle w:val="BodyText"/>
      </w:pPr>
      <w:r>
        <w:rPr>
          <w:bCs/>
          <w:b/>
        </w:rPr>
        <w:t xml:space="preserve">Keywords:</w:t>
      </w:r>
      <w:r>
        <w:t xml:space="preserve"> </w:t>
      </w:r>
      <w:r>
        <w:t xml:space="preserve">Politician, Italy Naples, Corruption, Regional Governance, Civic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Politician in Italy Naples</dc:title>
  <dc:creator/>
  <dc:language>en</dc:language>
  <cp:keywords/>
  <dcterms:created xsi:type="dcterms:W3CDTF">2026-07-23T22:53:51Z</dcterms:created>
  <dcterms:modified xsi:type="dcterms:W3CDTF">2026-07-23T22:53:51Z</dcterms:modified>
</cp:coreProperties>
</file>

<file path=docProps/custom.xml><?xml version="1.0" encoding="utf-8"?>
<Properties xmlns="http://schemas.openxmlformats.org/officeDocument/2006/custom-properties" xmlns:vt="http://schemas.openxmlformats.org/officeDocument/2006/docPropsVTypes"/>
</file>