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Politician</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5" w:name="Xf70c70c8484dd1c24a48e5970a29e13e59ba683"/>
    <w:p>
      <w:pPr>
        <w:pStyle w:val="Heading1"/>
      </w:pPr>
      <w:r>
        <w:t xml:space="preserve">Abstract Academic Document: The Role of Politicians in Shaping Political Dynamics in Italy, Rome</w:t>
      </w:r>
    </w:p>
    <w:p>
      <w:pPr>
        <w:pStyle w:val="FirstParagraph"/>
      </w:pPr>
      <w:r>
        <w:t xml:space="preserve">The study of politicians within the political landscape of Italy, particularly focusing on the capital city of Rome, reveals a complex interplay between historical legacy, contemporary governance challenges, and socio-economic priorities. This abstract academic document explores the multifaceted role of politicians in Italy’s capital as agents of policy-making, cultural preservation, and national representation. By examining their influence on local governance structures, their engagement with regional and national political institutions, and the challenges they face in a city marked by both historical significance and modern complexities, this analysis underscores the unique position of Rome as a microcosm of Italy’s political evolution.</w:t>
      </w:r>
    </w:p>
    <w:bookmarkStart w:id="20" w:name="contextualizing-rome-as-a-political-hub"/>
    <w:p>
      <w:pPr>
        <w:pStyle w:val="Heading2"/>
      </w:pPr>
      <w:r>
        <w:t xml:space="preserve">Contextualizing Rome as a Political Hub</w:t>
      </w:r>
    </w:p>
    <w:p>
      <w:pPr>
        <w:pStyle w:val="FirstParagraph"/>
      </w:pPr>
      <w:r>
        <w:t xml:space="preserve">Rome, the eternal city, has long been central to Italian politics. As the seat of government since 1871 and the symbolic heart of the Italian Republic, it embodies both historical continuity and contemporary transformation. Politicians operating in this city must navigate a dual mandate: addressing local issues such as urban planning, public transportation, and cultural heritage while also representing Rome’s interests on national stages. The city’s political landscape is shaped by its role as a hub for media, academia, and international diplomacy, making its politicians pivotal in shaping narratives that extend beyond regional boundaries.</w:t>
      </w:r>
    </w:p>
    <w:p>
      <w:pPr>
        <w:pStyle w:val="BodyText"/>
      </w:pPr>
      <w:r>
        <w:t xml:space="preserve">The Italian Constitution (1947) designates Rome as the capital of the Republic, entrusting it with responsibilities that transcend municipal governance. Politicians in Rome must therefore balance the demands of a cosmopolitan metropolis with Italy’s broader political and economic priorities. This duality presents both opportunities and challenges, as local leaders often find themselves caught between national policy directives and the distinct needs of Rome’s diverse population.</w:t>
      </w:r>
    </w:p>
    <w:bookmarkEnd w:id="20"/>
    <w:bookmarkStart w:id="21" w:name="Xb4db95e290eae5c58a0871d0c358401e72c282b"/>
    <w:p>
      <w:pPr>
        <w:pStyle w:val="Heading2"/>
      </w:pPr>
      <w:r>
        <w:t xml:space="preserve">The Role of Politicians in Local Governance</w:t>
      </w:r>
    </w:p>
    <w:p>
      <w:pPr>
        <w:pStyle w:val="FirstParagraph"/>
      </w:pPr>
      <w:r>
        <w:t xml:space="preserve">Politicians in Rome play a critical role in managing the city’s governance through institutions such as the Comune di Roma (Rome City Council) and its mayor, who holds executive power. The mayoral elections, held every five years, are pivotal moments that reflect the political climate of the city. Recent analyses by academic institutions like La Sapienza University highlight how politicians in Rome have increasingly focused on addressing issues such as housing shortages, environmental sustainability (e.g., reducing pollution in the Tiber River and improving green spaces), and public safety. These priorities align with broader national goals while also addressing local concerns.</w:t>
      </w:r>
    </w:p>
    <w:p>
      <w:pPr>
        <w:pStyle w:val="BodyText"/>
      </w:pPr>
      <w:r>
        <w:t xml:space="preserve">The city’s political leaders must also contend with the legacy of corruption scandals that have plagued Italian politics. The "Mafia Capitale" case (2016) revealed systemic collusion between organized crime and municipal officials, eroding public trust in politicians. This crisis has forced Rome’s political class to adopt transparency measures and anti-corruption initiatives, such as the 2018 reform of the city’s procurement processes. Such efforts underscore the evolving role of politicians as both facilitators of governance and defenders of institutional integrity.</w:t>
      </w:r>
    </w:p>
    <w:bookmarkEnd w:id="21"/>
    <w:bookmarkStart w:id="22" w:name="interplay-with-national-politics"/>
    <w:p>
      <w:pPr>
        <w:pStyle w:val="Heading2"/>
      </w:pPr>
      <w:r>
        <w:t xml:space="preserve">Interplay with National Politics</w:t>
      </w:r>
    </w:p>
    <w:p>
      <w:pPr>
        <w:pStyle w:val="FirstParagraph"/>
      </w:pPr>
      <w:r>
        <w:t xml:space="preserve">Rome’s politicians are deeply intertwined with Italy’s national political framework. As a major electoral battleground, the city has historically been a stronghold for centrist parties like the Democratic Party (PD) and, more recently, for populist movements such as Lega and Fratelli d’Italia. The 2021 mayoral election saw Roberto Gualtieri of the PD win against Gianni Letta of the centre-left coalition, reflecting shifting voter allegiances in a city where political polarization is intensifying.</w:t>
      </w:r>
    </w:p>
    <w:p>
      <w:pPr>
        <w:pStyle w:val="BodyText"/>
      </w:pPr>
      <w:r>
        <w:t xml:space="preserve">Moreover, Rome’s politicians often serve as intermediaries between national policymakers and local constituents. For example, decisions on EU funding allocation for infrastructure projects or migration policies (such as Italy’s stance on refugee resettlement) are frequently negotiated through Rome-based political actors. This intermediary role positions Roman politicians as key influencers in shaping national agendas while also advocating for the city’s unique needs.</w:t>
      </w:r>
    </w:p>
    <w:bookmarkEnd w:id="22"/>
    <w:bookmarkStart w:id="23" w:name="challenges-and-opportunities"/>
    <w:p>
      <w:pPr>
        <w:pStyle w:val="Heading2"/>
      </w:pPr>
      <w:r>
        <w:t xml:space="preserve">Challenges and Opportunities</w:t>
      </w:r>
    </w:p>
    <w:p>
      <w:pPr>
        <w:pStyle w:val="FirstParagraph"/>
      </w:pPr>
      <w:r>
        <w:t xml:space="preserve">The challenges faced by politicians in Rome are multifaceted. Urbanization has led to rising property prices and displacement of lower-income residents, prompting calls for affordable housing policies. Additionally, the city’s aging infrastructure requires significant investment, a challenge exacerbated by Italy’s broader economic constraints. Politicians must also navigate cultural tensions between Rome’s traditional identity and its role as a modern, multicultural capital.</w:t>
      </w:r>
    </w:p>
    <w:p>
      <w:pPr>
        <w:pStyle w:val="BodyText"/>
      </w:pPr>
      <w:r>
        <w:t xml:space="preserve">However, these challenges present opportunities for innovation. Initiatives such as the "Roma Capitale 2030" plan—a strategic framework aimed at enhancing sustainability and digital transformation—demonstrate how politicians can leverage their positions to drive progress. Collaborations between the city’s government, academic institutions (e.g., Roma Tre University), and private sector stakeholders highlight the potential for cross-sectoral governance models.</w:t>
      </w:r>
    </w:p>
    <w:bookmarkEnd w:id="23"/>
    <w:bookmarkStart w:id="24" w:name="conclusion"/>
    <w:p>
      <w:pPr>
        <w:pStyle w:val="Heading2"/>
      </w:pPr>
      <w:r>
        <w:t xml:space="preserve">Conclusion</w:t>
      </w:r>
    </w:p>
    <w:p>
      <w:pPr>
        <w:pStyle w:val="FirstParagraph"/>
      </w:pPr>
      <w:r>
        <w:t xml:space="preserve">In conclusion, politicians in Rome are central to Italy’s political fabric, navigating a landscape shaped by history, modernity, and global interconnectedness. Their ability to reconcile local aspirations with national imperatives defines their effectiveness as leaders. As Italy continues to grapple with economic stagnation, demographic shifts, and the legacy of corruption scandals, the role of Roman politicians will remain pivotal in determining the city’s—and indeed the nation’s—future trajectory. This academic analysis underscores the need for further research into how political strategies in Rome can serve as a blueprint for sustainable governance in postmodern urban environments.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Politician in Italy Rome</dc:title>
  <dc:creator/>
  <dc:language>en</dc:language>
  <cp:keywords/>
  <dcterms:created xsi:type="dcterms:W3CDTF">2026-07-23T07:10:00Z</dcterms:created>
  <dcterms:modified xsi:type="dcterms:W3CDTF">2026-07-23T07:10:00Z</dcterms:modified>
</cp:coreProperties>
</file>

<file path=docProps/custom.xml><?xml version="1.0" encoding="utf-8"?>
<Properties xmlns="http://schemas.openxmlformats.org/officeDocument/2006/custom-properties" xmlns:vt="http://schemas.openxmlformats.org/officeDocument/2006/docPropsVTypes"/>
</file>