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627be58a94cd94dbb955d310ee6ae7a8ce83dc0"/>
    <w:p>
      <w:pPr>
        <w:pStyle w:val="Heading1"/>
      </w:pPr>
      <w:r>
        <w:t xml:space="preserve">Abstract Academic Document: The Role of the Politician in Contemporary Political Governance of Tokyo, Japan</w:t>
      </w:r>
    </w:p>
    <w:p>
      <w:pPr>
        <w:pStyle w:val="FirstParagraph"/>
      </w:pPr>
      <w:r>
        <w:rPr>
          <w:bCs/>
          <w:b/>
        </w:rPr>
        <w:t xml:space="preserve">Abstract:</w:t>
      </w:r>
    </w:p>
    <w:p>
      <w:pPr>
        <w:pStyle w:val="BodyText"/>
      </w:pPr>
      <w:r>
        <w:t xml:space="preserve">The role of the politician in contemporary Japanese politics is a subject of enduring academic inquiry, particularly within the unique socio-political context of Tokyo, Japan’s capital and most populous city. This abstract explores the multifaceted responsibilities, challenges, and strategic considerations faced by politicians operating within Tokyo’s complex political ecosystem. By situating this analysis within broader academic frameworks of governance theory, urban politics, and Japanese political culture, the document underscores how Tokyo-based politicians navigate national priorities while addressing localized issues such as urbanization pressures, demographic shifts (notably the aging population), economic resilience in a globalized economy, and environmental sustainability. The study emphasizes the interplay between central government policies and municipal-level governance in Tokyo, highlighting how politicians function as both agents of national cohesion and drivers of local innovation.</w:t>
      </w:r>
    </w:p>
    <w:p>
      <w:pPr>
        <w:pStyle w:val="BodyText"/>
      </w:pPr>
      <w:r>
        <w:t xml:space="preserve">Tokyo’s political landscape is distinguished by its dual role as Japan’s de facto political hub and a metropolitan area with over 37 million residents. Politicians operating in this environment must reconcile the demands of a hyper-urbanized society with the hierarchical structure of Japan’s centralized administrative system, where power is concentrated in Tokyo but often mediated through regional and municipal institutions. The academic analysis presented here examines how politicians leverage their positions to influence national policy agendas—such as economic reform, disaster preparedness, and foreign relations—while simultaneously addressing localized concerns like housing shortages, transportation infrastructure, and public health initiatives. This duality necessitates a nuanced understanding of political strategy, cultural sensitivity, and coalition-building within both the national Diet (Japan’s legislature) and Tokyo’s own municipal governance structure.</w:t>
      </w:r>
    </w:p>
    <w:p>
      <w:pPr>
        <w:pStyle w:val="BodyText"/>
      </w:pPr>
      <w:r>
        <w:t xml:space="preserve">The document further investigates the historical evolution of political representation in Tokyo. Since Japan’s post-war constitution established a parliamentary democracy, Tokyo has remained a focal point for political activity. Politicians from major parties such as the Liberal Democratic Party (LDP) and opposition groups like the Constitutional Democratic Party of Japan (CDP) have historically vied for influence in this region, which holds significant electoral weight. The study critiques how electoral dynamics in Tokyo reflect broader societal trends, including generational shifts in voter preferences and the rising prominence of issues such as gender equality, climate change mitigation, and technological innovation. It also addresses the role of media and public opinion in shaping political narratives within Tokyo’s densely connected urban environment.</w:t>
      </w:r>
    </w:p>
    <w:p>
      <w:pPr>
        <w:pStyle w:val="BodyText"/>
      </w:pPr>
      <w:r>
        <w:t xml:space="preserve">A key aspect of this abstract is the exploration of Tokyo politicians’ responses to contemporary challenges. For instance, the city’s resilience during crises—such as natural disasters (e.g., the 2011 Tōhoku earthquake and tsunami) and pandemics (e.g., the COVID-19 outbreak)—has tested their capacity for adaptive governance. Politicians in Tokyo have had to balance stringent national health protocols with localized needs, such as supporting small businesses or ensuring equitable vaccine distribution. Additionally, the city’s status as a global metropolis has placed its politicians at the forefront of debates on international relations and security, particularly concerning regional tensions with neighboring countries like North Korea and China. This analysis highlights how Tokyo’s politicians must engage in both domestic policymaking and global diplomacy to maintain Japan’s strategic interests.</w:t>
      </w:r>
    </w:p>
    <w:p>
      <w:pPr>
        <w:pStyle w:val="BodyText"/>
      </w:pPr>
      <w:r>
        <w:t xml:space="preserve">The academic contribution of this document lies in its interdisciplinary approach, drawing from political science, urban studies, and public administration. It employs case studies of pivotal political figures in Tokyo—such as former Governor Yuriko Koike and current leaders in the metropolitan assembly—to illustrate how individual leadership styles and policy priorities shape outcomes. The study also incorporates quantitative data on electoral trends, public opinion surveys, and comparative analyses with other global cities to contextualize Tokyo’s political dynamics within international frameworks. By doing so, it provides a comprehensive lens through which to evaluate the efficacy of political institutions in addressing both systemic challenges and emergent opportunities.</w:t>
      </w:r>
    </w:p>
    <w:p>
      <w:pPr>
        <w:pStyle w:val="BodyText"/>
      </w:pPr>
      <w:r>
        <w:t xml:space="preserve">Moreover, the document addresses theoretical debates about the role of politicians in Japan’s unique political culture. Unlike Western liberal democracies, Japan’s system emphasizes consensus-building and institutional continuity, often at the expense of overt partisan conflict. This has implications for how Tokyo politicians operate: they must prioritize stability and long-term planning over short-term electoral gains. The abstract critically examines this paradigm, questioning whether it enhances governance or stifles innovation in a rapidly changing world. It also explores the growing influence of grassroots movements and social media on political discourse in Tokyo, suggesting that traditional power structures are being challenged by new modes of civic engagement.</w:t>
      </w:r>
    </w:p>
    <w:p>
      <w:pPr>
        <w:pStyle w:val="BodyText"/>
      </w:pPr>
      <w:r>
        <w:t xml:space="preserve">In conclusion, this academic abstract underscores the critical importance of understanding the politician’s role within Japan’s Tokyo-centric governance framework. By analyzing their responsibilities, strategies, and challenges through an interdisciplinary lens, it contributes to ongoing scholarly dialogues about urban politics, democratic governance in East Asia, and the adaptability of political systems in the 21st century. The study advocates for further research into how Tokyo’s politicians can balance national imperatives with localized needs while fostering inclusive and sustainable development for one of the world’s most densely populated cities.</w:t>
      </w:r>
    </w:p>
    <w:p>
      <w:pPr>
        <w:pStyle w:val="BodyText"/>
      </w:pPr>
      <w:r>
        <w:t xml:space="preserve">Keywords: Politician, Japan Tokyo, Political Governance, Urban Policy, Japanese Democracy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Japan Tokyo</dc:title>
  <dc:creator/>
  <dc:language>en</dc:language>
  <cp:keywords/>
  <dcterms:created xsi:type="dcterms:W3CDTF">2026-07-24T16:40:39Z</dcterms:created>
  <dcterms:modified xsi:type="dcterms:W3CDTF">2026-07-24T16:40:39Z</dcterms:modified>
</cp:coreProperties>
</file>

<file path=docProps/custom.xml><?xml version="1.0" encoding="utf-8"?>
<Properties xmlns="http://schemas.openxmlformats.org/officeDocument/2006/custom-properties" xmlns:vt="http://schemas.openxmlformats.org/officeDocument/2006/docPropsVTypes"/>
</file>