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fefe673e8f463682f1f58809a7f3ca13b8cb763"/>
    <w:p>
      <w:pPr>
        <w:pStyle w:val="Heading1"/>
      </w:pPr>
      <w:r>
        <w:t xml:space="preserve">Abstract Academic Document: The Role of Politician in Governance and Urban Development in Mexico City, Mexico</w:t>
      </w:r>
    </w:p>
    <w:bookmarkStart w:id="20" w:name="introduction"/>
    <w:p>
      <w:pPr>
        <w:pStyle w:val="Heading2"/>
      </w:pPr>
      <w:r>
        <w:t xml:space="preserve">Introduction</w:t>
      </w:r>
    </w:p>
    <w:p>
      <w:pPr>
        <w:pStyle w:val="FirstParagraph"/>
      </w:pPr>
      <w:r>
        <w:t xml:space="preserve">This academic abstract explores the multifaceted role of politicians within the political landscape of Mexico City, a metropolis that serves as both the capital of Mexico and a microcosm of the nation’s socio-economic challenges and opportunities. As one of the most populous cities in North America, Mexico City is home to over 21 million residents and faces unique governance complexities that demand innovative leadership from its political figures. Politicians in this context are not merely administrators but pivotal actors who navigate federal-state dynamics, urban policy implementation, and public engagement to address pressing issues such as infrastructure deficits, environmental sustainability, and social inequality. This document critically examines the interplay between political strategies and the socio-political fabric of Mexico City while highlighting the significance of ethical governance in a region marked by historical tensions between local autonomy and federal oversight.</w:t>
      </w:r>
    </w:p>
    <w:bookmarkEnd w:id="20"/>
    <w:bookmarkStart w:id="21" w:name="X91a05638c1b4e11161997de71227ce219c1a12a"/>
    <w:p>
      <w:pPr>
        <w:pStyle w:val="Heading2"/>
      </w:pPr>
      <w:r>
        <w:t xml:space="preserve">Contextual Framework: Politician in Mexico City</w:t>
      </w:r>
    </w:p>
    <w:p>
      <w:pPr>
        <w:pStyle w:val="FirstParagraph"/>
      </w:pPr>
      <w:r>
        <w:t xml:space="preserve">Mexico City, as an autonomous entity under Mexican law, operates with a degree of self-governance that distinguishes it from other states. However, the interplay between municipal authorities and federal institutions often creates friction. Politicians in this context must balance local priorities—such as improving public transportation (e.g., the Metrobús system), managing waste management crises, and enhancing access to healthcare—with national agendas. For instance, recent policies addressing air pollution, such as restricting vehicle use on high-emission days or promoting electric mobility, underscore the dual role of politicians in responding to both immediate urban challenges and long-term environmental goals. These efforts are compounded by the city’s status as a hub for political activism and protest movements, which frequently challenge policymakers to prioritize transparency and inclusivity in their decision-making processes.</w:t>
      </w:r>
    </w:p>
    <w:bookmarkEnd w:id="21"/>
    <w:bookmarkStart w:id="22" w:name="X57200fbb6a505f93c721857c3debd8ac56d19ec"/>
    <w:p>
      <w:pPr>
        <w:pStyle w:val="Heading2"/>
      </w:pPr>
      <w:r>
        <w:t xml:space="preserve">Challenges Faced by Politicians in Mexico City</w:t>
      </w:r>
    </w:p>
    <w:p>
      <w:pPr>
        <w:pStyle w:val="FirstParagraph"/>
      </w:pPr>
      <w:r>
        <w:t xml:space="preserve">The governance of Mexico City presents unique challenges for politicians, including managing a rapidly growing population, addressing inequality between affluent neighborhoods like Polanco and marginalized areas such as Iztapalapa, and combating systemic corruption. Despite the city’s economic dynamism, disparities in access to education, healthcare, and housing persist. Politicians must also contend with the legacy of previous administrations’ policies, such as the controversial 2017 privatization of water services by a former mayor (Miguel Ángel Mancera), which sparked widespread public distrust. Furthermore, the city’s vulnerability to climate change—manifested in severe flooding during rain seasons and air quality degradation from industrial activity—requires politicians to integrate sustainable development into their agendas while securing funding for infrastructure upgrades.</w:t>
      </w:r>
    </w:p>
    <w:bookmarkEnd w:id="22"/>
    <w:bookmarkStart w:id="23" w:name="Xe7b122734b0a9221b879cbab7b9667250202726"/>
    <w:p>
      <w:pPr>
        <w:pStyle w:val="Heading2"/>
      </w:pPr>
      <w:r>
        <w:t xml:space="preserve">Political Strategies and Public Engagement</w:t>
      </w:r>
    </w:p>
    <w:p>
      <w:pPr>
        <w:pStyle w:val="FirstParagraph"/>
      </w:pPr>
      <w:r>
        <w:t xml:space="preserve">Effective politicians in Mexico City must employ strategies that foster public trust and participation. This includes leveraging digital platforms for civic engagement, as seen during the tenure of Claudia Sheinbaum, who utilized social media to communicate climate action plans. Additionally, coalition-building across political parties is crucial given the fragmented nature of Mexico’s electoral system. Politicians often collaborate with local NGOs and community leaders to address grassroots concerns, such as housing shortages or violence in public spaces. However, these efforts are frequently hindered by bureaucratic inefficiencies and limited resources, necessitating creative solutions like public-private partnerships or international funding for urban renewal projects.</w:t>
      </w:r>
    </w:p>
    <w:bookmarkEnd w:id="23"/>
    <w:bookmarkStart w:id="24" w:name="case-studies-politician-led-initiatives"/>
    <w:p>
      <w:pPr>
        <w:pStyle w:val="Heading2"/>
      </w:pPr>
      <w:r>
        <w:t xml:space="preserve">Case Studies: Politician-Led Initiatives</w:t>
      </w:r>
    </w:p>
    <w:p>
      <w:pPr>
        <w:pStyle w:val="FirstParagraph"/>
      </w:pPr>
      <w:r>
        <w:t xml:space="preserve">Several politicians have left a lasting impact on Mexico City through their policies. For example, the expansion of the Metrobús system under former Mayor Sheinbaum’s administration significantly reduced traffic congestion and air pollution, demonstrating how urban planning can be a political tool for environmental sustainability. Similarly, initiatives to improve waste management—such as the implementation of composting programs in residential areas—reflect a shift toward circular economy models driven by local leadership. These case studies highlight how politicians in Mexico City are increasingly prioritizing data-driven governance, utilizing analytics to optimize resource allocation and enhance service delivery.</w:t>
      </w:r>
    </w:p>
    <w:bookmarkEnd w:id="24"/>
    <w:bookmarkStart w:id="25" w:name="critique-of-political-dynamics"/>
    <w:p>
      <w:pPr>
        <w:pStyle w:val="Heading2"/>
      </w:pPr>
      <w:r>
        <w:t xml:space="preserve">Critique of Political Dynamics</w:t>
      </w:r>
    </w:p>
    <w:p>
      <w:pPr>
        <w:pStyle w:val="FirstParagraph"/>
      </w:pPr>
      <w:r>
        <w:t xml:space="preserve">Despite progress, the political landscape in Mexico City remains fraught with challenges. The influence of federal authorities often overshadows local autonomy, as seen in disputes over budget allocations for municipal projects. Additionally, corruption scandals involving high-ranking officials continue to erode public confidence. Politicians must also navigate the polarized political climate resulting from national elections and ideological divides between parties like Morena and the PAN (National Action Party). These dynamics complicate efforts to implement long-term urban policies, as short-term electoral considerations often take precedence over sustainable planning.</w:t>
      </w:r>
    </w:p>
    <w:bookmarkEnd w:id="25"/>
    <w:bookmarkStart w:id="26" w:name="conclusion"/>
    <w:p>
      <w:pPr>
        <w:pStyle w:val="Heading2"/>
      </w:pPr>
      <w:r>
        <w:t xml:space="preserve">Conclusion</w:t>
      </w:r>
    </w:p>
    <w:p>
      <w:pPr>
        <w:pStyle w:val="FirstParagraph"/>
      </w:pPr>
      <w:r>
        <w:t xml:space="preserve">The role of politicians in Mexico City is integral to addressing the city’s complex governance needs and fostering equitable development. While challenges such as corruption, federal-state tensions, and environmental crises persist, innovative leaders have demonstrated that prioritizing transparency, public engagement, and sustainability can yield transformative outcomes. Future research should further explore how political strategies in Mexico City can serve as a model for other megacities grappling with similar urbanization pressures. Ultimately, the success of Mexico City’s governance will depend on the ability of its politicians to balance immediate concerns with visionary planning that aligns with the aspirations of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Mexico City</dc:title>
  <dc:creator/>
  <dc:language>en</dc:language>
  <cp:keywords/>
  <dcterms:created xsi:type="dcterms:W3CDTF">2026-07-23T16:19:18Z</dcterms:created>
  <dcterms:modified xsi:type="dcterms:W3CDTF">2026-07-23T16:19:18Z</dcterms:modified>
</cp:coreProperties>
</file>

<file path=docProps/custom.xml><?xml version="1.0" encoding="utf-8"?>
<Properties xmlns="http://schemas.openxmlformats.org/officeDocument/2006/custom-properties" xmlns:vt="http://schemas.openxmlformats.org/officeDocument/2006/docPropsVTypes"/>
</file>