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b56cbf0d47d4e3742bbda945f15231ed1ddf7e4"/>
    <w:p>
      <w:pPr>
        <w:pStyle w:val="Heading1"/>
      </w:pPr>
      <w:r>
        <w:t xml:space="preserve">Abstract Academic Document: The Role of the Politician in Morocco's Political Landscape with a Focus on Casablanca</w:t>
      </w:r>
    </w:p>
    <w:p>
      <w:pPr>
        <w:pStyle w:val="FirstParagraph"/>
      </w:pPr>
      <w:r>
        <w:rPr>
          <w:bCs/>
          <w:b/>
        </w:rPr>
        <w:t xml:space="preserve">Abstract:</w:t>
      </w:r>
    </w:p>
    <w:p>
      <w:pPr>
        <w:pStyle w:val="BodyText"/>
      </w:pPr>
      <w:r>
        <w:t xml:space="preserve">The role of the politician in shaping national and local governance is pivotal to understanding political dynamics in modern societies. In Morocco, a country marked by its unique blend of traditional values, colonial history, and contemporary reforms, the politician occupies a central position in navigating complex socio-political challenges. Among Moroccan cities, Casablanca stands out as a hub of economic activity, cultural diversity, and political influence. This academic abstract explores the multifaceted role of politicians in Morocco’s political system with a specific focus on Casablanca, emphasizing their impact on policy-making, social development, and national identity.</w:t>
      </w:r>
    </w:p>
    <w:bookmarkStart w:id="20" w:name="X088b37d76693f89ded6b41e6c0cc36e2de476a1"/>
    <w:p>
      <w:pPr>
        <w:pStyle w:val="Heading2"/>
      </w:pPr>
      <w:r>
        <w:t xml:space="preserve">1. The Politician as a Catalyst for Change in Morocco</w:t>
      </w:r>
    </w:p>
    <w:p>
      <w:pPr>
        <w:pStyle w:val="FirstParagraph"/>
      </w:pPr>
      <w:r>
        <w:t xml:space="preserve">In Morocco, the term "politician" encompasses individuals who engage in the political process through formal institutions such as the monarchy, parliament, and local councils. The Moroccan political system is characterized by a constitutional monarchy that balances royal authority with elected representation. Politicians in this context must navigate a delicate interplay between loyalty to the state and advocacy for regional or national interests. In Casablanca, politicians are particularly influential due to their proximity to economic stakeholders, civil society organizations, and international diplomatic networks.</w:t>
      </w:r>
    </w:p>
    <w:p>
      <w:pPr>
        <w:pStyle w:val="BodyText"/>
      </w:pPr>
      <w:r>
        <w:t xml:space="preserve">Casablanca, Morocco’s largest city and economic capital, has historically been a focal point for political movements. Politicians here must address pressing issues such as urbanization challenges, unemployment among youth populations, and the integration of migrant communities. Their actions often reflect broader national priorities while addressing localized concerns. This duality defines the role of politicians in Casablanca: they are both national agents and community representatives.</w:t>
      </w:r>
    </w:p>
    <w:bookmarkEnd w:id="20"/>
    <w:bookmarkStart w:id="21" w:name="Xaf7b21c56814482cddda71579f2c56b309627d7"/>
    <w:p>
      <w:pPr>
        <w:pStyle w:val="Heading2"/>
      </w:pPr>
      <w:r>
        <w:t xml:space="preserve">2. Political Dynamics in Casablanca: A Microcosm of National Trends</w:t>
      </w:r>
    </w:p>
    <w:p>
      <w:pPr>
        <w:pStyle w:val="FirstParagraph"/>
      </w:pPr>
      <w:r>
        <w:t xml:space="preserve">Casablanca’s political landscape is a microcosm of Morocco’s broader socio-political trends. The city has witnessed the rise of political parties that prioritize economic development, social justice, and youth empowerment. These parties often position themselves as alternatives to the traditional power structures centered around Rabat, the capital. Politicians in Casablanca must therefore balance their allegiance to national policies with a commitment to addressing local grievances.</w:t>
      </w:r>
    </w:p>
    <w:p>
      <w:pPr>
        <w:pStyle w:val="BodyText"/>
      </w:pPr>
      <w:r>
        <w:t xml:space="preserve">The 2016 constitutional reforms in Morocco further complicated this dynamic by decentralizing power and granting greater autonomy to regional governments. In Casablanca, this shift has enabled politicians to take more direct action in areas such as urban planning, environmental sustainability, and public services. However, the effectiveness of these initiatives depends on the capacity of local politicians to collaborate with national authorities while maintaining transparency and accountability.</w:t>
      </w:r>
    </w:p>
    <w:bookmarkEnd w:id="21"/>
    <w:bookmarkStart w:id="22" w:name="X6728d4c045cf8ab5d3c20f6d3cfafe0693af4ab"/>
    <w:p>
      <w:pPr>
        <w:pStyle w:val="Heading2"/>
      </w:pPr>
      <w:r>
        <w:t xml:space="preserve">3. The Politician’s Role in Social Development and National Identity</w:t>
      </w:r>
    </w:p>
    <w:p>
      <w:pPr>
        <w:pStyle w:val="FirstParagraph"/>
      </w:pPr>
      <w:r>
        <w:t xml:space="preserve">Politicians in Morocco, including those based in Casablanca, play a critical role in shaping national identity. Through policies on education, culture, and language, they influence how Moroccan citizens perceive their heritage and future. In Casablanca’s diverse population—composed of Berbers (Amazigh), Arabs, Jews, and migrants—politicians must navigate competing cultural narratives to foster unity.</w:t>
      </w:r>
    </w:p>
    <w:p>
      <w:pPr>
        <w:pStyle w:val="BodyText"/>
      </w:pPr>
      <w:r>
        <w:t xml:space="preserve">One key challenge for politicians in Casablanca is addressing the aspirations of younger generations who seek opportunities in a rapidly globalizing world. This has led to increased advocacy for digital literacy programs, innovation-driven economies, and greater participation in democratic processes. Politicians who align their agendas with these goals are often more successful in mobilizing support.</w:t>
      </w:r>
    </w:p>
    <w:bookmarkEnd w:id="22"/>
    <w:bookmarkStart w:id="23" w:name="Xb8bab46585959e3c65770d3c994dc0edff3771e"/>
    <w:p>
      <w:pPr>
        <w:pStyle w:val="Heading2"/>
      </w:pPr>
      <w:r>
        <w:t xml:space="preserve">4. Challenges Facing Politicians in Morocco Casablanca</w:t>
      </w:r>
    </w:p>
    <w:p>
      <w:pPr>
        <w:pStyle w:val="FirstParagraph"/>
      </w:pPr>
      <w:r>
        <w:t xml:space="preserve">Despite their significance, politicians in Casablanca face unique challenges that shape their effectiveness. These include:</w:t>
      </w:r>
    </w:p>
    <w:p>
      <w:pPr>
        <w:numPr>
          <w:ilvl w:val="0"/>
          <w:numId w:val="1001"/>
        </w:numPr>
        <w:pStyle w:val="Compact"/>
      </w:pPr>
      <w:r>
        <w:rPr>
          <w:bCs/>
          <w:b/>
        </w:rPr>
        <w:t xml:space="preserve">Economic Pressures:</w:t>
      </w:r>
      <w:r>
        <w:t xml:space="preserve"> </w:t>
      </w:r>
      <w:r>
        <w:t xml:space="preserve">Casablanca’s economic growth is uneven, with disparities between affluent neighborhoods and underdeveloped areas. Politicians must address these inequalities without compromising the city’s status as a financial center.</w:t>
      </w:r>
    </w:p>
    <w:p>
      <w:pPr>
        <w:numPr>
          <w:ilvl w:val="0"/>
          <w:numId w:val="1001"/>
        </w:numPr>
        <w:pStyle w:val="Compact"/>
      </w:pPr>
      <w:r>
        <w:rPr>
          <w:bCs/>
          <w:b/>
        </w:rPr>
        <w:t xml:space="preserve">Political Polarization:</w:t>
      </w:r>
      <w:r>
        <w:t xml:space="preserve"> </w:t>
      </w:r>
      <w:r>
        <w:t xml:space="preserve">The Moroccan political spectrum is divided between reformist parties and conservative factions. Politicians in Casablanca often find themselves mediating between these groups, which can hinder swift policy implementation.</w:t>
      </w:r>
    </w:p>
    <w:p>
      <w:pPr>
        <w:numPr>
          <w:ilvl w:val="0"/>
          <w:numId w:val="1001"/>
        </w:numPr>
        <w:pStyle w:val="Compact"/>
      </w:pPr>
      <w:r>
        <w:rPr>
          <w:bCs/>
          <w:b/>
        </w:rPr>
        <w:t xml:space="preserve">Social Tensions:</w:t>
      </w:r>
      <w:r>
        <w:t xml:space="preserve"> </w:t>
      </w:r>
      <w:r>
        <w:t xml:space="preserve">Rising youth unemployment and social media activism have created new demands for transparency and responsiveness from politicians. Failure to meet these expectations can lead to public disillusionment.</w:t>
      </w:r>
    </w:p>
    <w:bookmarkEnd w:id="23"/>
    <w:bookmarkStart w:id="24" w:name="Xeaff8e068fef0138361e81df242ad1e500bc2da"/>
    <w:p>
      <w:pPr>
        <w:pStyle w:val="Heading2"/>
      </w:pPr>
      <w:r>
        <w:t xml:space="preserve">5. The Future of Politicians in Morocco Casablanca</w:t>
      </w:r>
    </w:p>
    <w:p>
      <w:pPr>
        <w:pStyle w:val="FirstParagraph"/>
      </w:pPr>
      <w:r>
        <w:t xml:space="preserve">The trajectory of politicians in Casablanca—and by extension, Morocco—will depend on their ability to adapt to evolving political and economic landscapes. Emerging trends such as digital governance, climate policy integration, and grassroots mobilization will require politicians to adopt innovative strategies.</w:t>
      </w:r>
    </w:p>
    <w:p>
      <w:pPr>
        <w:pStyle w:val="BodyText"/>
      </w:pPr>
      <w:r>
        <w:t xml:space="preserve">In particular, the role of technology in political engagement is gaining prominence. Politicians who leverage social media platforms like Facebook, Twitter (X), and Instagram can directly connect with constituents in Casablanca’s diverse population. This shift necessitates a new generation of politicians trained not only in traditional governance but also in digital communication and data-driven decision-making.</w:t>
      </w:r>
    </w:p>
    <w:bookmarkEnd w:id="24"/>
    <w:bookmarkStart w:id="25" w:name="conclusion"/>
    <w:p>
      <w:pPr>
        <w:pStyle w:val="Heading2"/>
      </w:pPr>
      <w:r>
        <w:t xml:space="preserve">6. Conclusion</w:t>
      </w:r>
    </w:p>
    <w:p>
      <w:pPr>
        <w:pStyle w:val="FirstParagraph"/>
      </w:pPr>
      <w:r>
        <w:t xml:space="preserve">In summary, the politician remains a cornerstone of Morocco’s political system, with their influence particularly pronounced in Casablanca. This city serves as a critical laboratory for testing policies that address both national priorities and local challenges. As Morocco continues to evolve, the actions of politicians in Casablanca will be instrumental in shaping its future trajectory. By embracing transparency, innovation, and inclusivity, these leaders can contribute to a more equitable and dynamic society.</w:t>
      </w:r>
    </w:p>
    <w:p>
      <w:pPr>
        <w:pStyle w:val="BodyText"/>
      </w:pPr>
      <w:r>
        <w:rPr>
          <w:bCs/>
          <w:b/>
        </w:rPr>
        <w:t xml:space="preserve">Keywords:</w:t>
      </w:r>
      <w:r>
        <w:t xml:space="preserve"> </w:t>
      </w:r>
      <w:r>
        <w:t xml:space="preserve">Abstract academic, Politician, Morocco Casablanca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Morocco Casablanca</dc:title>
  <dc:creator/>
  <dc:language>en</dc:language>
  <cp:keywords/>
  <dcterms:created xsi:type="dcterms:W3CDTF">2026-07-23T14:01:29Z</dcterms:created>
  <dcterms:modified xsi:type="dcterms:W3CDTF">2026-07-23T14:01:29Z</dcterms:modified>
</cp:coreProperties>
</file>

<file path=docProps/custom.xml><?xml version="1.0" encoding="utf-8"?>
<Properties xmlns="http://schemas.openxmlformats.org/officeDocument/2006/custom-properties" xmlns:vt="http://schemas.openxmlformats.org/officeDocument/2006/docPropsVTypes"/>
</file>