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13fcb5cefd1f06920b4e824af90b90d4a8f86a"/>
    <w:p>
      <w:pPr>
        <w:pStyle w:val="Heading1"/>
      </w:pPr>
      <w:r>
        <w:t xml:space="preserve">Abstract Academic Document: The Role and Dynamics of Politicians in Myanmar’s Yangon Region</w:t>
      </w:r>
    </w:p>
    <w:p>
      <w:pPr>
        <w:pStyle w:val="FirstParagraph"/>
      </w:pPr>
      <w:r>
        <w:rPr>
          <w:bCs/>
          <w:b/>
        </w:rPr>
        <w:t xml:space="preserve">Abstract:</w:t>
      </w:r>
    </w:p>
    <w:p>
      <w:pPr>
        <w:pStyle w:val="BodyText"/>
      </w:pPr>
      <w:r>
        <w:t xml:space="preserve">The role of politicians in shaping the socio-political landscape of Myanmar’s Yangon region has been a focal point for academic inquiry, particularly given the city’s historical, economic, and cultural significance as the de facto capital of the nation. This abstract academic document explores the multifaceted contributions and challenges faced by politicians operating within Yangon, with a specific emphasis on their influence in governance, policy formulation, and regional development. By examining key political figures, their strategies for public engagement, and the socio-economic context of Yangon’s urban population, this study aims to provide a nuanced understanding of how politicians navigate the complex interplay between tradition and modernity in Myanmar’s most populous city.</w:t>
      </w:r>
    </w:p>
    <w:bookmarkStart w:id="20" w:name="introduction"/>
    <w:p>
      <w:pPr>
        <w:pStyle w:val="Heading2"/>
      </w:pPr>
      <w:r>
        <w:t xml:space="preserve">1. Introduction</w:t>
      </w:r>
    </w:p>
    <w:p>
      <w:pPr>
        <w:pStyle w:val="FirstParagraph"/>
      </w:pPr>
      <w:r>
        <w:t xml:space="preserve">Myanmar (Burma) has long been a country marked by political instability, ethnic diversity, and contested power structures. Within this context, Yangon stands out as a microcosm of the nation’s aspirations and struggles. As the largest city in Myanmar and the former capital of British Burma, Yangon has historically served as a center for political activism, economic enterprise, and cultural exchange. Politicians operating in this region must contend with a unique blend of local interests, national policies, and international scrutiny. This document analyzes how politicians in Yangon have adapted their strategies to address the specific needs of an urban populace while aligning with broader national agendas.</w:t>
      </w:r>
    </w:p>
    <w:bookmarkEnd w:id="20"/>
    <w:bookmarkStart w:id="21" w:name="political-dynamics-in-myanmars-yangon"/>
    <w:p>
      <w:pPr>
        <w:pStyle w:val="Heading2"/>
      </w:pPr>
      <w:r>
        <w:t xml:space="preserve">2. Political Dynamics in Myanmar’s Yangon</w:t>
      </w:r>
    </w:p>
    <w:p>
      <w:pPr>
        <w:pStyle w:val="FirstParagraph"/>
      </w:pPr>
      <w:r>
        <w:t xml:space="preserve">The political landscape of Yangon is characterized by a mix of traditional and modern influences. Politicians here often grapple with the legacy of colonial governance, the impact of military rule (1962–2010), and the recent transition toward democratic reforms. Key challenges include addressing economic inequality, managing ethnic diversity within urban populations, and fostering inclusive governance in a city where rapid urbanization has outpaced infrastructure development. Politicians in Yangon must also navigate the tension between centralized authority in Naypyidaw and the localized demands of Yangon’s residents.</w:t>
      </w:r>
    </w:p>
    <w:p>
      <w:pPr>
        <w:pStyle w:val="BodyText"/>
      </w:pPr>
      <w:r>
        <w:t xml:space="preserve">Notably, political parties such as the National League for Democracy (NLD) and the Union Solidarity and Development Party (USDP) have leveraged Yangon’s strategic position to consolidate support. Politicians in this region often employ a combination of grassroots mobilization, media engagement, and economic incentives to connect with voters. For example, initiatives like public infrastructure projects, education reforms, and healthcare programs have been central to campaigns aimed at securing voter trust.</w:t>
      </w:r>
    </w:p>
    <w:bookmarkEnd w:id="21"/>
    <w:bookmarkStart w:id="22" w:name="X31193b36b0325365c92d781e9864f8499942e73"/>
    <w:p>
      <w:pPr>
        <w:pStyle w:val="Heading2"/>
      </w:pPr>
      <w:r>
        <w:t xml:space="preserve">3. Case Studies: Prominent Politicians in Yangon</w:t>
      </w:r>
    </w:p>
    <w:p>
      <w:pPr>
        <w:pStyle w:val="FirstParagraph"/>
      </w:pPr>
      <w:r>
        <w:t xml:space="preserve">To illustrate the complexities of political life in Yangon, this section highlights the careers of two influential politicians: Aung San Suu Kyi and U Aung Min, both of whom have played pivotal roles in shaping the city’s political trajectory.</w:t>
      </w:r>
    </w:p>
    <w:p>
      <w:pPr>
        <w:numPr>
          <w:ilvl w:val="0"/>
          <w:numId w:val="1001"/>
        </w:numPr>
        <w:pStyle w:val="Compact"/>
      </w:pPr>
      <w:r>
        <w:rPr>
          <w:bCs/>
          <w:b/>
        </w:rPr>
        <w:t xml:space="preserve">Aung San Suu Kyi:</w:t>
      </w:r>
      <w:r>
        <w:t xml:space="preserve"> </w:t>
      </w:r>
      <w:r>
        <w:t xml:space="preserve">As a Nobel Peace Prize laureate and former leader of the NLD, Suu Kyi’s presence in Yangon symbolizes the aspirations for democracy. Her advocacy for human rights and electoral reforms has resonated deeply with Yangon’s middle-class electorate. However, her tenure has also been marked by controversies, including allegations of ethnic discrimination against the Rohingya community.</w:t>
      </w:r>
    </w:p>
    <w:p>
      <w:pPr>
        <w:numPr>
          <w:ilvl w:val="0"/>
          <w:numId w:val="1001"/>
        </w:numPr>
        <w:pStyle w:val="Compact"/>
      </w:pPr>
      <w:r>
        <w:rPr>
          <w:bCs/>
          <w:b/>
        </w:rPr>
        <w:t xml:space="preserve">U Aung Min:</w:t>
      </w:r>
      <w:r>
        <w:t xml:space="preserve"> </w:t>
      </w:r>
      <w:r>
        <w:t xml:space="preserve">A veteran politician from the USDP, U Aung Min exemplifies the traditionalist approach to governance in Yangon. His focus on maintaining economic stability and fostering ties with ethnic minority groups has positioned him as a bridge between urban elites and rural constituencies.</w:t>
      </w:r>
    </w:p>
    <w:p>
      <w:pPr>
        <w:pStyle w:val="FirstParagraph"/>
      </w:pPr>
      <w:r>
        <w:t xml:space="preserve">These case studies underscore how politicians in Yangon must balance ideological commitments with pragmatic governance, often under the scrutiny of both domestic and international observers.</w:t>
      </w:r>
    </w:p>
    <w:bookmarkEnd w:id="22"/>
    <w:bookmarkStart w:id="23" w:name="challenges-facing-politicians-in-yangon"/>
    <w:p>
      <w:pPr>
        <w:pStyle w:val="Heading2"/>
      </w:pPr>
      <w:r>
        <w:t xml:space="preserve">4. Challenges Facing Politicians in Yangon</w:t>
      </w:r>
    </w:p>
    <w:p>
      <w:pPr>
        <w:pStyle w:val="FirstParagraph"/>
      </w:pPr>
      <w:r>
        <w:t xml:space="preserve">Despite their influence, politicians in Yangon face significant challenges that test their effectiveness and legitimacy. These include:</w:t>
      </w:r>
    </w:p>
    <w:p>
      <w:pPr>
        <w:numPr>
          <w:ilvl w:val="0"/>
          <w:numId w:val="1002"/>
        </w:numPr>
        <w:pStyle w:val="Compact"/>
      </w:pPr>
      <w:r>
        <w:rPr>
          <w:bCs/>
          <w:b/>
        </w:rPr>
        <w:t xml:space="preserve">Economic Disparities:</w:t>
      </w:r>
      <w:r>
        <w:t xml:space="preserve"> </w:t>
      </w:r>
      <w:r>
        <w:t xml:space="preserve">Rapid urbanization has led to stark income gaps, with many residents living in informal settlements despite the city’s economic vibrancy.</w:t>
      </w:r>
    </w:p>
    <w:p>
      <w:pPr>
        <w:numPr>
          <w:ilvl w:val="0"/>
          <w:numId w:val="1002"/>
        </w:numPr>
        <w:pStyle w:val="Compact"/>
      </w:pPr>
      <w:r>
        <w:rPr>
          <w:bCs/>
          <w:b/>
        </w:rPr>
        <w:t xml:space="preserve">Ethnic Tensions:</w:t>
      </w:r>
      <w:r>
        <w:t xml:space="preserve"> </w:t>
      </w:r>
      <w:r>
        <w:t xml:space="preserve">Yangon’s diversity—encompassing Burman, Rohingya, and other ethnic communities—requires politicians to adopt inclusive policies that avoid marginalizing any group.</w:t>
      </w:r>
    </w:p>
    <w:p>
      <w:pPr>
        <w:numPr>
          <w:ilvl w:val="0"/>
          <w:numId w:val="1002"/>
        </w:numPr>
        <w:pStyle w:val="Compact"/>
      </w:pPr>
      <w:r>
        <w:rPr>
          <w:bCs/>
          <w:b/>
        </w:rPr>
        <w:t xml:space="preserve">Corruption and Bureaucracy:</w:t>
      </w:r>
      <w:r>
        <w:t xml:space="preserve"> </w:t>
      </w:r>
      <w:r>
        <w:t xml:space="preserve">Persistent issues of graft and inefficient governance hinder the implementation of public projects, eroding trust in political institutions.</w:t>
      </w:r>
    </w:p>
    <w:p>
      <w:pPr>
        <w:numPr>
          <w:ilvl w:val="0"/>
          <w:numId w:val="1002"/>
        </w:numPr>
        <w:pStyle w:val="Compact"/>
      </w:pPr>
      <w:r>
        <w:rPr>
          <w:bCs/>
          <w:b/>
        </w:rPr>
        <w:t xml:space="preserve">International Pressure:</w:t>
      </w:r>
      <w:r>
        <w:t xml:space="preserve"> </w:t>
      </w:r>
      <w:r>
        <w:t xml:space="preserve">The global community’s focus on Myanmar’s human rights record often complicates domestic political agendas, particularly for leaders like Aung San Suu Kyi.</w:t>
      </w:r>
    </w:p>
    <w:p>
      <w:pPr>
        <w:pStyle w:val="FirstParagraph"/>
      </w:pPr>
      <w:r>
        <w:t xml:space="preserve">Addressing these challenges demands innovative policy solutions and a deep understanding of Yangon’s socio-political fabric.</w:t>
      </w:r>
    </w:p>
    <w:bookmarkEnd w:id="23"/>
    <w:bookmarkStart w:id="24" w:name="X13a4db42398887ed8435040e87c60931d379663"/>
    <w:p>
      <w:pPr>
        <w:pStyle w:val="Heading2"/>
      </w:pPr>
      <w:r>
        <w:t xml:space="preserve">5. Implications for Governance and Future Research</w:t>
      </w:r>
    </w:p>
    <w:p>
      <w:pPr>
        <w:pStyle w:val="FirstParagraph"/>
      </w:pPr>
      <w:r>
        <w:t xml:space="preserve">The study of politicians in Yangon offers critical insights into the broader political dynamics of Myanmar. Their ability to address urban-specific issues—such as transportation, housing, and environmental sustainability—will determine the success of national policies in this key region. Furthermore, understanding how politicians navigate ethnic diversity and economic inequality can inform comparative studies on governance in Southeast Asia.</w:t>
      </w:r>
    </w:p>
    <w:p>
      <w:pPr>
        <w:pStyle w:val="BodyText"/>
      </w:pPr>
      <w:r>
        <w:t xml:space="preserve">Future research should explore the role of digital media in political campaigns within Yangon, as well as the impact of youth activism on shaping policy outcomes. Additionally, interdisciplinary approaches that integrate sociology, economics, and political science will deepen our understanding of this complex region.</w:t>
      </w:r>
    </w:p>
    <w:bookmarkEnd w:id="24"/>
    <w:bookmarkStart w:id="25" w:name="conclusion"/>
    <w:p>
      <w:pPr>
        <w:pStyle w:val="Heading2"/>
      </w:pPr>
      <w:r>
        <w:t xml:space="preserve">6. Conclusion</w:t>
      </w:r>
    </w:p>
    <w:p>
      <w:pPr>
        <w:pStyle w:val="FirstParagraph"/>
      </w:pPr>
      <w:r>
        <w:t xml:space="preserve">In conclusion, politicians in Myanmar’s Yangon region operate within a uniquely challenging environment where local needs intersect with national and global priorities. Their strategies for governance, public engagement, and policy implementation are crucial to the stability and development of both the city and the nation as a whole. This abstract academic document underscores the importance of studying these dynamics to foster informed political discourse and sustainable progress in Yangon.</w:t>
      </w:r>
    </w:p>
    <w:p>
      <w:pPr>
        <w:pStyle w:val="BodyText"/>
      </w:pPr>
      <w:r>
        <w:rPr>
          <w:bCs/>
          <w:b/>
        </w:rPr>
        <w:t xml:space="preserve">Keywords:</w:t>
      </w:r>
      <w:r>
        <w:t xml:space="preserve"> </w:t>
      </w:r>
      <w:r>
        <w:t xml:space="preserve">Abstract academic, Politician,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Myanmar Yangon</dc:title>
  <dc:creator/>
  <dc:language>en</dc:language>
  <cp:keywords/>
  <dcterms:created xsi:type="dcterms:W3CDTF">2026-07-21T03:38:09Z</dcterms:created>
  <dcterms:modified xsi:type="dcterms:W3CDTF">2026-07-21T03:38:09Z</dcterms:modified>
</cp:coreProperties>
</file>

<file path=docProps/custom.xml><?xml version="1.0" encoding="utf-8"?>
<Properties xmlns="http://schemas.openxmlformats.org/officeDocument/2006/custom-properties" xmlns:vt="http://schemas.openxmlformats.org/officeDocument/2006/docPropsVTypes"/>
</file>