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e1b96a7c597da374dc52cfa89c4a3eb12806c6"/>
    <w:p>
      <w:pPr>
        <w:pStyle w:val="Heading1"/>
      </w:pPr>
      <w:r>
        <w:t xml:space="preserve">Abstract Academic Document: The Role of Politicians in Shaping Governance and Policy in New Zealand's Auckland Region</w:t>
      </w:r>
    </w:p>
    <w:p>
      <w:pPr>
        <w:pStyle w:val="FirstParagraph"/>
      </w:pPr>
      <w:r>
        <w:rPr>
          <w:bCs/>
          <w:b/>
        </w:rPr>
        <w:t xml:space="preserve">Keywords:</w:t>
      </w:r>
      <w:r>
        <w:t xml:space="preserve"> </w:t>
      </w:r>
      <w:r>
        <w:t xml:space="preserve">Politician, New Zealand Auckland, Political Leadership, Urban Governance, Environmental Policy.</w:t>
      </w:r>
    </w:p>
    <w:bookmarkStart w:id="20" w:name="introduction"/>
    <w:p>
      <w:pPr>
        <w:pStyle w:val="Heading2"/>
      </w:pPr>
      <w:r>
        <w:t xml:space="preserve">Introduction</w:t>
      </w:r>
    </w:p>
    <w:p>
      <w:pPr>
        <w:pStyle w:val="FirstParagraph"/>
      </w:pPr>
      <w:r>
        <w:t xml:space="preserve">The role of politicians in the governance of urban centers is a critical aspect of modern democratic systems. In New Zealand’s largest city and regional center, Auckland, this dynamic takes on particular significance due to the city's unique socio-economic profile, demographic diversity, and political autonomy. This document explores how politicians in Auckland have historically shaped and continue to influence policy frameworks, from infrastructure development to environmental sustainability. The focus on "Politician" as a central theme underscores the necessity of analyzing their roles in addressing challenges such as urbanization, climate resilience, and equitable resource distribution within the context of</w:t>
      </w:r>
      <w:r>
        <w:t xml:space="preserve"> </w:t>
      </w:r>
      <w:r>
        <w:rPr>
          <w:bCs/>
          <w:b/>
        </w:rPr>
        <w:t xml:space="preserve">New Zealand Auckland</w:t>
      </w:r>
      <w:r>
        <w:t xml:space="preserve">.</w:t>
      </w:r>
    </w:p>
    <w:bookmarkEnd w:id="20"/>
    <w:bookmarkStart w:id="21" w:name="X694a2033d7bb9e12a40923897197590ae525728"/>
    <w:p>
      <w:pPr>
        <w:pStyle w:val="Heading2"/>
      </w:pPr>
      <w:r>
        <w:t xml:space="preserve">Historical Context: The Evolution of Political Leadership in Auckland</w:t>
      </w:r>
    </w:p>
    <w:p>
      <w:pPr>
        <w:pStyle w:val="FirstParagraph"/>
      </w:pPr>
      <w:r>
        <w:t xml:space="preserve">Auckland’s political landscape has evolved significantly since its establishment as a city in 1840. Early governance structures were dominated by colonial administrations, but the transition to self-governance under the Local Government Act 1974 marked a pivotal shift. The creation of the Auckland Regional Authority in 1989 and its eventual transformation into an independent city council in 2010 highlighted the growing influence of local politicians in shaping regional policies. This autonomy has enabled Auckland’s elected officials to address issues such as housing shortages, transportation networks, and environmental conservation with a degree of independence from national government priorities.</w:t>
      </w:r>
    </w:p>
    <w:p>
      <w:pPr>
        <w:pStyle w:val="BodyText"/>
      </w:pPr>
      <w:r>
        <w:t xml:space="preserve">Politicians in Auckland have consistently grappled with balancing the interests of a rapidly growing population (projected to reach 2.5 million by 2048) against the constraints of limited resources. For instance, the "Auckland Plan 2050," developed under the leadership of former mayor Len Brown, exemplifies how politicians have leveraged their positions to create long-term strategic frameworks for urban development. This document will critically analyze such initiatives and their implications for</w:t>
      </w:r>
      <w:r>
        <w:t xml:space="preserve"> </w:t>
      </w:r>
      <w:r>
        <w:rPr>
          <w:bCs/>
          <w:b/>
        </w:rPr>
        <w:t xml:space="preserve">New Zealand Auckland</w:t>
      </w:r>
      <w:r>
        <w:t xml:space="preserve">’s political identity.</w:t>
      </w:r>
    </w:p>
    <w:bookmarkEnd w:id="21"/>
    <w:bookmarkStart w:id="22" w:name="Xe27993e812b6c9e71f791c759d93423e7752dba"/>
    <w:p>
      <w:pPr>
        <w:pStyle w:val="Heading2"/>
      </w:pPr>
      <w:r>
        <w:t xml:space="preserve">Key Issues: Challenges and Opportunities in Auckland’s Political Arena</w:t>
      </w:r>
    </w:p>
    <w:p>
      <w:pPr>
        <w:pStyle w:val="FirstParagraph"/>
      </w:pPr>
      <w:r>
        <w:t xml:space="preserve">The role of a politician in</w:t>
      </w:r>
      <w:r>
        <w:t xml:space="preserve"> </w:t>
      </w:r>
      <w:r>
        <w:rPr>
          <w:bCs/>
          <w:b/>
        </w:rPr>
        <w:t xml:space="preserve">New Zealand Auckland</w:t>
      </w:r>
      <w:r>
        <w:t xml:space="preserve"> </w:t>
      </w:r>
      <w:r>
        <w:t xml:space="preserve">is intrinsically tied to addressing pressing regional challenges. One such issue is the housing crisis, which has intensified due to rising property prices and inadequate supply. Politicians have responded through measures like the "Auckland Housing Strategy," which emphasizes increasing affordable housing stock and streamlining approval processes for new developments.</w:t>
      </w:r>
    </w:p>
    <w:p>
      <w:pPr>
        <w:pStyle w:val="BodyText"/>
      </w:pPr>
      <w:r>
        <w:t xml:space="preserve">Environmental sustainability is another domain where politicians play a pivotal role. Auckland’s vulnerability to sea-level rise, flooding, and biodiversity loss has necessitated proactive policies. For example, the "Auckland Climate Adaptation Plan" outlines targets for reducing carbon emissions and enhancing green spaces—a reflection of how politicians in</w:t>
      </w:r>
      <w:r>
        <w:t xml:space="preserve"> </w:t>
      </w:r>
      <w:r>
        <w:rPr>
          <w:bCs/>
          <w:b/>
        </w:rPr>
        <w:t xml:space="preserve">New Zealand Auckland</w:t>
      </w:r>
      <w:r>
        <w:t xml:space="preserve"> </w:t>
      </w:r>
      <w:r>
        <w:t xml:space="preserve">are prioritizing climate resilience.</w:t>
      </w:r>
    </w:p>
    <w:p>
      <w:pPr>
        <w:pStyle w:val="BodyText"/>
      </w:pPr>
      <w:r>
        <w:t xml:space="preserve">Additionally, the political representation of marginalized communities, including Māori and Pacific Islander populations, remains a focal point. Politicians have increasingly recognized the need to incorporate Indigenous knowledge and principles from the Treaty of Waitangi into governance practices. This shift underscores a broader commitment to equity and inclusivity in Auckland’s political discourse.</w:t>
      </w:r>
    </w:p>
    <w:bookmarkEnd w:id="22"/>
    <w:bookmarkStart w:id="23" w:name="Xd4c3bfdf5d5c31b1c68cab2906d07e2f0989a11"/>
    <w:p>
      <w:pPr>
        <w:pStyle w:val="Heading2"/>
      </w:pPr>
      <w:r>
        <w:t xml:space="preserve">Political Dynamics: Leadership Styles and Institutional Structures</w:t>
      </w:r>
    </w:p>
    <w:p>
      <w:pPr>
        <w:pStyle w:val="FirstParagraph"/>
      </w:pPr>
      <w:r>
        <w:t xml:space="preserve">The effectiveness of politicians in Auckland is influenced by both their leadership styles and the institutional frameworks within which they operate. The city’s unique governance structure, including a directly elected mayor and a 21-member council, allows for decentralized decision-making. This setup has fostered diverse political ideologies, from centrist pragmatism to progressive advocacy.</w:t>
      </w:r>
    </w:p>
    <w:p>
      <w:pPr>
        <w:pStyle w:val="BodyText"/>
      </w:pPr>
      <w:r>
        <w:t xml:space="preserve">For example, former Mayor Phil Goff’s tenure emphasized collaborative governance and stakeholder engagement, while current Mayor Wayne Brown has focused on community-driven projects such as the "Auckland Super City" initiative. These contrasting approaches illustrate how individual politicians in</w:t>
      </w:r>
      <w:r>
        <w:t xml:space="preserve"> </w:t>
      </w:r>
      <w:r>
        <w:rPr>
          <w:bCs/>
          <w:b/>
        </w:rPr>
        <w:t xml:space="preserve">New Zealand Auckland</w:t>
      </w:r>
      <w:r>
        <w:t xml:space="preserve"> </w:t>
      </w:r>
      <w:r>
        <w:t xml:space="preserve">shape public policy through their strategic visions.</w:t>
      </w:r>
    </w:p>
    <w:p>
      <w:pPr>
        <w:pStyle w:val="BodyText"/>
      </w:pPr>
      <w:r>
        <w:t xml:space="preserve">Moreover, the interplay between local and national politics is a recurring theme. Politicians in Auckland often act as intermediaries between regional needs and national legislation, advocating for increased funding for infrastructure projects or adjustments to transport policies. This dual role highlights the complexity of political leadership in a city that serves as both a hub of economic activity and a microcosm of New Zealand’s broader challenges.</w:t>
      </w:r>
    </w:p>
    <w:bookmarkEnd w:id="23"/>
    <w:bookmarkStart w:id="24" w:name="X7bb00725e29be67ec6c6bc2bdcc18aadd604907"/>
    <w:p>
      <w:pPr>
        <w:pStyle w:val="Heading2"/>
      </w:pPr>
      <w:r>
        <w:t xml:space="preserve">Case Studies: Notable Politicians and Their Impact</w:t>
      </w:r>
    </w:p>
    <w:p>
      <w:pPr>
        <w:pStyle w:val="FirstParagraph"/>
      </w:pPr>
      <w:r>
        <w:t xml:space="preserve">To contextualize the role of politicians, this document examines key figures who have left indelible marks on Auckland’s political landscape. Former Mayor Len Brown’s advocacy for sustainable urban design and his efforts to integrate Māori perspectives into planning processes exemplify how a politician can bridge cultural and environmental priorities.</w:t>
      </w:r>
    </w:p>
    <w:p>
      <w:pPr>
        <w:pStyle w:val="BodyText"/>
      </w:pPr>
      <w:r>
        <w:t xml:space="preserve">Similarly, the work of Labour Party MP Jacinda Ardern, although primarily associated with national politics, has influenced Auckland through her policies on climate change and social welfare. Her leadership during the 2020-2021 pandemic underscored the importance of adaptive governance and cross-sector collaboration—a model that local politicians in</w:t>
      </w:r>
      <w:r>
        <w:t xml:space="preserve"> </w:t>
      </w:r>
      <w:r>
        <w:rPr>
          <w:bCs/>
          <w:b/>
        </w:rPr>
        <w:t xml:space="preserve">New Zealand Auckland</w:t>
      </w:r>
      <w:r>
        <w:t xml:space="preserve"> </w:t>
      </w:r>
      <w:r>
        <w:t xml:space="preserve">have since emulated.</w:t>
      </w:r>
    </w:p>
    <w:bookmarkEnd w:id="24"/>
    <w:bookmarkStart w:id="25" w:name="critique-and-future-directions"/>
    <w:p>
      <w:pPr>
        <w:pStyle w:val="Heading2"/>
      </w:pPr>
      <w:r>
        <w:t xml:space="preserve">Critique and Future Directions</w:t>
      </w:r>
    </w:p>
    <w:p>
      <w:pPr>
        <w:pStyle w:val="FirstParagraph"/>
      </w:pPr>
      <w:r>
        <w:t xml:space="preserve">While the contributions of politicians in Auckland are undeniable, challenges persist. Critics argue that political fragmentation and bureaucratic delays hinder the implementation of long-term visions. For instance, debates over the expansion of rail networks or the management of coastal erosion often stall due to competing interests among stakeholders.</w:t>
      </w:r>
    </w:p>
    <w:p>
      <w:pPr>
        <w:pStyle w:val="BodyText"/>
      </w:pPr>
      <w:r>
        <w:t xml:space="preserve">Future research could explore how emerging technologies, such as data analytics and participatory budgeting platforms, might enhance political accountability and public engagement in</w:t>
      </w:r>
      <w:r>
        <w:t xml:space="preserve"> </w:t>
      </w:r>
      <w:r>
        <w:rPr>
          <w:bCs/>
          <w:b/>
        </w:rPr>
        <w:t xml:space="preserve">New Zealand Auckland</w:t>
      </w:r>
      <w:r>
        <w:t xml:space="preserve">. Furthermore, the role of social media in shaping political narratives among younger demographics presents an area ripe for academic investigation.</w:t>
      </w:r>
    </w:p>
    <w:bookmarkEnd w:id="25"/>
    <w:bookmarkStart w:id="26" w:name="conclusion"/>
    <w:p>
      <w:pPr>
        <w:pStyle w:val="Heading2"/>
      </w:pPr>
      <w:r>
        <w:t xml:space="preserve">Conclusion</w:t>
      </w:r>
    </w:p>
    <w:p>
      <w:pPr>
        <w:pStyle w:val="FirstParagraph"/>
      </w:pPr>
      <w:r>
        <w:t xml:space="preserve">The analysis of politicians in New Zealand’s Auckland region reveals their critical role in addressing complex urban challenges. From housing and climate action to cultural inclusivity and governance innovation, these leaders shape the city’s trajectory while navigating the demands of a diverse electorate. As</w:t>
      </w:r>
      <w:r>
        <w:t xml:space="preserve"> </w:t>
      </w:r>
      <w:r>
        <w:rPr>
          <w:bCs/>
          <w:b/>
        </w:rPr>
        <w:t xml:space="preserve">New Zealand Auckland</w:t>
      </w:r>
      <w:r>
        <w:t xml:space="preserve"> </w:t>
      </w:r>
      <w:r>
        <w:t xml:space="preserve">continues to grow, the strategic vision and adaptability of its politicians will remain central to ensuring sustainable development and equitable outcomes for all residents.</w:t>
      </w:r>
    </w:p>
    <w:bookmarkEnd w:id="26"/>
    <w:p>
      <w:pPr>
        <w:pStyle w:val="BodyText"/>
      </w:pPr>
      <w:r>
        <w:rPr>
          <w:iCs/>
          <w:i/>
        </w:rPr>
        <w:t xml:space="preserve">Word Count: 812</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New Zealand Auckland</dc:title>
  <dc:creator/>
  <dc:language>en</dc:language>
  <cp:keywords/>
  <dcterms:created xsi:type="dcterms:W3CDTF">2026-07-24T15:12:18Z</dcterms:created>
  <dcterms:modified xsi:type="dcterms:W3CDTF">2026-07-24T15:12:18Z</dcterms:modified>
</cp:coreProperties>
</file>

<file path=docProps/custom.xml><?xml version="1.0" encoding="utf-8"?>
<Properties xmlns="http://schemas.openxmlformats.org/officeDocument/2006/custom-properties" xmlns:vt="http://schemas.openxmlformats.org/officeDocument/2006/docPropsVTypes"/>
</file>