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0" w:name="X4aabda5049a6ce2a69e6decdbfd64b468ece8fe"/>
    <w:p>
      <w:pPr>
        <w:pStyle w:val="Heading1"/>
      </w:pPr>
      <w:r>
        <w:t xml:space="preserve">Abstract Academic Document: The Role of Politicians in Russia, Moscow</w:t>
      </w:r>
    </w:p>
    <w:p>
      <w:pPr>
        <w:pStyle w:val="FirstParagraph"/>
      </w:pPr>
      <w:r>
        <w:t xml:space="preserve">This academic abstract explores the multifaceted role of politicians within the socio-political and economic framework of Moscow, Russia. As one of the most influential cities in the Russian Federation, Moscow serves as a microcosm for understanding how political actors navigate complex governance structures, cultural dynamics, and national policies. The study situates itself within contemporary debates on governance in post-Soviet states while emphasizing the unique challenges and responsibilities faced by politicians operating in Russia’s capital. The focus on "Politician" as a central theme underscores their role in shaping urban development, national policy implementation, and public discourse within the Russian political landscape.</w:t>
      </w:r>
    </w:p>
    <w:p>
      <w:pPr>
        <w:pStyle w:val="BodyText"/>
      </w:pPr>
      <w:r>
        <w:t xml:space="preserve">The research examines how politicians in Moscow engage with both local and federal institutions to address the demands of a rapidly evolving metropolis. Given that Moscow is not only the political and administrative heart of Russia but also its economic powerhouse, politicians here must balance competing priorities, including infrastructure modernization, urban planning, social welfare programs, and alignment with national directives from the Kremlin. The document argues that these politicians function as intermediaries between federal mandates and local needs—a role that requires both strategic adaptability and a deep understanding of the cultural and historical context of Russian politics.</w:t>
      </w:r>
    </w:p>
    <w:p>
      <w:pPr>
        <w:pStyle w:val="BodyText"/>
      </w:pPr>
      <w:r>
        <w:t xml:space="preserve">Key to this analysis is an exploration of how politicians in Moscow have historically navigated authoritarian tendencies while fostering development. The study draws on secondary sources, including policy documents, academic literature on Russian governance, and comparative case studies from other post-Soviet states. It also incorporates qualitative data from interviews with political analysts and urban planners who have worked within the city’s administrative framework. By analyzing these materials, the abstract highlights the tension between centralized control under Vladimir Putin’s regime and the necessity for localized governance in a city as diverse as Moscow.</w:t>
      </w:r>
    </w:p>
    <w:p>
      <w:pPr>
        <w:pStyle w:val="BodyText"/>
      </w:pPr>
      <w:r>
        <w:t xml:space="preserve">The abstract identifies several critical areas where politicians in Moscow exert influence. These include: (1) urban renewal projects aimed at modernizing infrastructure while preserving historical landmarks, (2) efforts to combat corruption and bureaucratic inefficiency, which are widely perceived as systemic issues in Russia, and (3) the management of public dissent during times of social or political upheaval. The study emphasizes that politicians in Moscow must often act as "gatekeepers," translating federal policies into actionable programs while managing expectations from a population that is both proud of its heritage and critical of its current governance model.</w:t>
      </w:r>
    </w:p>
    <w:p>
      <w:pPr>
        <w:pStyle w:val="BodyText"/>
      </w:pPr>
      <w:r>
        <w:t xml:space="preserve">One significant finding is the role of "Politician" as a symbol of resilience within Russia’s political system. Despite the centralized authority of the Kremlin, Moscow’s politicians have cultivated a degree of autonomy through their control over municipal budgets, land use policies, and local elections. This autonomy allows them to implement initiatives that align with both national goals and local priorities, such as expanding public transportation networks or addressing housing shortages. However, this dynamic is not without constraints. Politicians in Moscow are acutely aware that deviating too far from federal priorities could result in sanctions or the removal of key appointments, highlighting the precarious balance they must maintain.</w:t>
      </w:r>
    </w:p>
    <w:p>
      <w:pPr>
        <w:pStyle w:val="BodyText"/>
      </w:pPr>
      <w:r>
        <w:t xml:space="preserve">The study further examines the cultural and ideological dimensions of politics in Moscow. Given its historical role as a center of both imperial power and revolutionary movements, politicians here often grapple with reconciling traditional values with modernization. For example, policies related to education and media are frequently shaped by the need to reinforce national identity while also addressing demands for greater transparency and civic engagement. The abstract argues that this duality—between conservatism and progressivism—is a defining characteristic of Moscow’s political scene.</w:t>
      </w:r>
    </w:p>
    <w:p>
      <w:pPr>
        <w:pStyle w:val="BodyText"/>
      </w:pPr>
      <w:r>
        <w:t xml:space="preserve">Another critical aspect is the influence of external factors on Moscow-based politicians. Global challenges such as economic sanctions, geopolitical tensions with Western nations, and the ongoing conflict in Ukraine have placed additional pressure on politicians to ensure that local policies align with national defense and economic strategies. This has led to a heightened emphasis on self-sufficiency initiatives, such as supporting domestic industries or reducing reliance on foreign technology—a priority that Moscow’s political leadership has sought to advance.</w:t>
      </w:r>
    </w:p>
    <w:p>
      <w:pPr>
        <w:pStyle w:val="BodyText"/>
      </w:pPr>
      <w:r>
        <w:t xml:space="preserve">The document also addresses the demographic and social dynamics of Moscow. As a city with an aging population and significant migration from other regions of Russia, politicians must address issues like healthcare access, housing affordability, and cultural integration. These challenges are compounded by the need to maintain Moscow’s status as a global hub for business, technology, and culture. The abstract highlights how politicians have attempted to balance these competing demands through targeted policies such as tax incentives for startups or investments in public health infrastructure.</w:t>
      </w:r>
    </w:p>
    <w:p>
      <w:pPr>
        <w:pStyle w:val="BodyText"/>
      </w:pPr>
      <w:r>
        <w:t xml:space="preserve">Finally, the study concludes with recommendations for future research and policy considerations. It suggests that further academic exploration of Moscow’s political landscape should focus on the intersection between digital governance and citizen participation, particularly in light of the city’s adoption of smart technologies. Additionally, it calls for a deeper analysis of how politicians in Moscow can foster greater transparency without compromising national security objectives—a challenge that remains central to Russia’s political identity.</w:t>
      </w:r>
    </w:p>
    <w:p>
      <w:pPr>
        <w:pStyle w:val="BodyText"/>
      </w:pPr>
      <w:r>
        <w:t xml:space="preserve">In summary, this abstract underscores the unique position of "Politician" within "Russia Moscow," where they serve as both enforcers and innovators in a system characterized by centralized control and local adaptability. By examining their roles, strategies, and challenges, the study provides a framework for understanding how urban politics in Russia’s capital continue to shape the nation’s trajectory.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Politicians in Russia, Moscow</dc:title>
  <dc:creator/>
  <dc:language>en</dc:language>
  <cp:keywords/>
  <dcterms:created xsi:type="dcterms:W3CDTF">2026-07-21T05:48:20Z</dcterms:created>
  <dcterms:modified xsi:type="dcterms:W3CDTF">2026-07-21T05:48:20Z</dcterms:modified>
</cp:coreProperties>
</file>

<file path=docProps/custom.xml><?xml version="1.0" encoding="utf-8"?>
<Properties xmlns="http://schemas.openxmlformats.org/officeDocument/2006/custom-properties" xmlns:vt="http://schemas.openxmlformats.org/officeDocument/2006/docPropsVTypes"/>
</file>