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2992faa27b2a9a4a9fc024f1648aee4f8e50ce7"/>
    <w:p>
      <w:pPr>
        <w:pStyle w:val="Heading1"/>
      </w:pPr>
      <w:r>
        <w:t xml:space="preserve">Abstract Academic Document: The Role of the Politician in Russia, Saint Petersburg</w:t>
      </w:r>
    </w:p>
    <w:p>
      <w:pPr>
        <w:pStyle w:val="FirstParagraph"/>
      </w:pPr>
      <w:r>
        <w:rPr>
          <w:bCs/>
          <w:b/>
        </w:rPr>
        <w:t xml:space="preserve">Introduction:</w:t>
      </w:r>
    </w:p>
    <w:p>
      <w:pPr>
        <w:pStyle w:val="BodyText"/>
      </w:pPr>
      <w:r>
        <w:t xml:space="preserve">The study of political figures within specific regional contexts is essential for understanding the intersection of local governance and national policy. This abstract academic document explores the multifaceted role of a</w:t>
      </w:r>
      <w:r>
        <w:t xml:space="preserve"> </w:t>
      </w:r>
      <w:r>
        <w:rPr>
          <w:iCs/>
          <w:i/>
        </w:rPr>
        <w:t xml:space="preserve">Politician</w:t>
      </w:r>
      <w:r>
        <w:t xml:space="preserve"> </w:t>
      </w:r>
      <w:r>
        <w:t xml:space="preserve">operating within the unique socio-political framework of</w:t>
      </w:r>
      <w:r>
        <w:t xml:space="preserve"> </w:t>
      </w:r>
      <w:r>
        <w:rPr>
          <w:iCs/>
          <w:i/>
        </w:rPr>
        <w:t xml:space="preserve">Russia, Saint Petersburg</w:t>
      </w:r>
      <w:r>
        <w:t xml:space="preserve">. As one of Russia’s most historically significant cities and its second-largest metropolis, Saint Petersburg holds a pivotal position in both national politics and regional development. The analysis herein focuses on how a Politician navigates the complex interplay between federal authority, local administration, and public expectations within this city. The document emphasizes the importance of historical continuity, socio-economic challenges, and political ideology in shaping the trajectory of leadership in Saint Petersburg.</w:t>
      </w:r>
    </w:p>
    <w:p>
      <w:pPr>
        <w:pStyle w:val="BodyText"/>
      </w:pPr>
      <w:r>
        <w:rPr>
          <w:bCs/>
          <w:b/>
        </w:rPr>
        <w:t xml:space="preserve">Historical Context:</w:t>
      </w:r>
    </w:p>
    <w:p>
      <w:pPr>
        <w:pStyle w:val="BodyText"/>
      </w:pPr>
      <w:r>
        <w:t xml:space="preserve">Saint Petersburg’s history as the former capital of Russia (1712–1918) and its status as a cultural and intellectual hub have deeply influenced its political identity. This legacy positions Saint Petersburg not merely as a regional center but as a symbol of the nation’s imperial past and modern aspirations. A Politician in this city must contend with the dual pressures of maintaining historical continuity while addressing contemporary issues such as urbanization, economic diversification, and demographic shifts. The city’s role in Russia’s post-Soviet transformation further complicates its political landscape, as it serves as both a laboratory for reform and a bastion of traditional power structures.</w:t>
      </w:r>
    </w:p>
    <w:p>
      <w:pPr>
        <w:pStyle w:val="BodyText"/>
      </w:pPr>
      <w:r>
        <w:rPr>
          <w:bCs/>
          <w:b/>
        </w:rPr>
        <w:t xml:space="preserve">Key Aspects of the Politician’s Role:</w:t>
      </w:r>
    </w:p>
    <w:p>
      <w:pPr>
        <w:pStyle w:val="BodyText"/>
      </w:pPr>
      <w:r>
        <w:t xml:space="preserve">A Politician in Saint Petersburg operates within a framework defined by federal mandates, municipal autonomy, and public engagement. The city’s status as the headquarters of the Russian Federation’s President (until 2014) underscores its strategic importance in national politics. Key responsibilities include managing infrastructure projects, fostering economic growth through initiatives like the</w:t>
      </w:r>
      <w:r>
        <w:t xml:space="preserve"> </w:t>
      </w:r>
      <w:r>
        <w:rPr>
          <w:iCs/>
          <w:i/>
        </w:rPr>
        <w:t xml:space="preserve">Technopark</w:t>
      </w:r>
      <w:r>
        <w:t xml:space="preserve"> </w:t>
      </w:r>
      <w:r>
        <w:t xml:space="preserve">or</w:t>
      </w:r>
      <w:r>
        <w:t xml:space="preserve"> </w:t>
      </w:r>
      <w:r>
        <w:rPr>
          <w:iCs/>
          <w:i/>
        </w:rPr>
        <w:t xml:space="preserve">Gazprom</w:t>
      </w:r>
      <w:r>
        <w:t xml:space="preserve">-related ventures, and addressing social inequalities exacerbated by migration and unemployment. The Politician must also balance relationships with federal authorities, local stakeholders, and international partners—particularly in sectors such as technology and tourism.</w:t>
      </w:r>
    </w:p>
    <w:p>
      <w:pPr>
        <w:pStyle w:val="BodyText"/>
      </w:pPr>
      <w:r>
        <w:t xml:space="preserve">The role demands a nuanced understanding of Saint Petersburg’s demographic profile. As a city with high educational attainment but uneven economic opportunities, the Politician must advocate for policies that bridge disparities while aligning with national priorities. This includes promoting innovation through research institutions like the</w:t>
      </w:r>
      <w:r>
        <w:t xml:space="preserve"> </w:t>
      </w:r>
      <w:r>
        <w:rPr>
          <w:iCs/>
          <w:i/>
        </w:rPr>
        <w:t xml:space="preserve">St. Petersburg State University</w:t>
      </w:r>
      <w:r>
        <w:t xml:space="preserve"> </w:t>
      </w:r>
      <w:r>
        <w:t xml:space="preserve">and ensuring inclusive development in historically marginalized neighborhoods.</w:t>
      </w:r>
    </w:p>
    <w:p>
      <w:pPr>
        <w:pStyle w:val="BodyText"/>
      </w:pPr>
      <w:r>
        <w:rPr>
          <w:bCs/>
          <w:b/>
        </w:rPr>
        <w:t xml:space="preserve">Challenges and Responsibilities:</w:t>
      </w:r>
    </w:p>
    <w:p>
      <w:pPr>
        <w:pStyle w:val="BodyText"/>
      </w:pPr>
      <w:r>
        <w:t xml:space="preserve">A Politician in Saint Petersburg faces unique challenges, including navigating federal-centralized governance structures that often prioritize national interests over local needs. For example, urban planning decisions may be influenced by federal mandates tied to geopolitical strategies, such as infrastructure projects linked to Arctic trade routes. Simultaneously, the Politician must address grassroots concerns—such as housing shortages or environmental degradation in the Neva River basin—that resonate with Saint Petersburg’s population of over 5 million.</w:t>
      </w:r>
    </w:p>
    <w:p>
      <w:pPr>
        <w:pStyle w:val="BodyText"/>
      </w:pPr>
      <w:r>
        <w:t xml:space="preserve">Another critical challenge lies in maintaining political stability amidst shifting ideological currents. While Saint Petersburg has historically been a site of liberal and reformist movements (notably during the 1990s under Anatoly Sobchak), recent trends have seen an alignment with the Kremlin’s conservative agenda. A Politician here must navigate this duality, balancing centrist policies with federal expectations while retaining public trust.</w:t>
      </w:r>
    </w:p>
    <w:p>
      <w:pPr>
        <w:pStyle w:val="BodyText"/>
      </w:pPr>
      <w:r>
        <w:rPr>
          <w:bCs/>
          <w:b/>
        </w:rPr>
        <w:t xml:space="preserve">Case Studies and Political Landscape:</w:t>
      </w:r>
    </w:p>
    <w:p>
      <w:pPr>
        <w:pStyle w:val="BodyText"/>
      </w:pPr>
      <w:r>
        <w:t xml:space="preserve">An examination of Saint Petersburg’s political history reveals recurring themes relevant to the role of a Politician. For instance, the tenure of Alexander Beglov (current Governor) illustrates efforts to align municipal governance with federal priorities, such as enhancing Russia’s digital infrastructure and promoting cultural diplomacy through institutions like the</w:t>
      </w:r>
      <w:r>
        <w:t xml:space="preserve"> </w:t>
      </w:r>
      <w:r>
        <w:rPr>
          <w:iCs/>
          <w:i/>
        </w:rPr>
        <w:t xml:space="preserve">Hermitage Museum</w:t>
      </w:r>
      <w:r>
        <w:t xml:space="preserve">. Conversely, earlier leaders like Vladimir Putin (who served as Mayor from 1998–2000) exemplify the trajectory of a Politician who leveraged Saint Petersburg’s strategic importance to ascend to national leadership.</w:t>
      </w:r>
    </w:p>
    <w:p>
      <w:pPr>
        <w:pStyle w:val="BodyText"/>
      </w:pPr>
      <w:r>
        <w:t xml:space="preserve">The political landscape is further shaped by Saint Petersburg’s role in Russia’s broader geopolitical strategy. As a gateway to the Baltic region and a hub for international events (e.g., the 2014 Winter Olympics), the Politician must engage with foreign stakeholders while adhering to federal policies on sovereignty and security. This includes managing tensions between local autonomy and national narratives, particularly in an era of heightened geopolitical competition.</w:t>
      </w:r>
    </w:p>
    <w:p>
      <w:pPr>
        <w:pStyle w:val="BodyText"/>
      </w:pPr>
      <w:r>
        <w:rPr>
          <w:bCs/>
          <w:b/>
        </w:rPr>
        <w:t xml:space="preserve">Conclusion:</w:t>
      </w:r>
    </w:p>
    <w:p>
      <w:pPr>
        <w:pStyle w:val="BodyText"/>
      </w:pPr>
      <w:r>
        <w:t xml:space="preserve">The role of a</w:t>
      </w:r>
      <w:r>
        <w:t xml:space="preserve"> </w:t>
      </w:r>
      <w:r>
        <w:rPr>
          <w:iCs/>
          <w:i/>
        </w:rPr>
        <w:t xml:space="preserve">Politician</w:t>
      </w:r>
      <w:r>
        <w:t xml:space="preserve"> </w:t>
      </w:r>
      <w:r>
        <w:t xml:space="preserve">in</w:t>
      </w:r>
      <w:r>
        <w:t xml:space="preserve"> </w:t>
      </w:r>
      <w:r>
        <w:rPr>
          <w:iCs/>
          <w:i/>
        </w:rPr>
        <w:t xml:space="preserve">Russia, Saint Petersburg</w:t>
      </w:r>
      <w:r>
        <w:t xml:space="preserve"> </w:t>
      </w:r>
      <w:r>
        <w:t xml:space="preserve">is a complex interplay of historical legacy, federal mandates, and local governance. This document has highlighted the critical responsibilities and challenges faced by leaders navigating the city’s unique socio-political environment. By analyzing Saint Petersburg’s historical context, current challenges, and case studies of prominent Politicians, this abstract underscores the importance of balancing national imperatives with local needs in a city that remains central to Russia’s political identity. Future research could further explore the impact of digital governance initiatives or youth engagement programs on Saint Petersburg’s political evolution.</w:t>
      </w:r>
    </w:p>
    <w:p>
      <w:pPr>
        <w:pStyle w:val="BodyText"/>
      </w:pPr>
      <w:r>
        <w:rPr>
          <w:bCs/>
          <w:b/>
        </w:rPr>
        <w:t xml:space="preserve">Keywords:</w:t>
      </w:r>
      <w:r>
        <w:t xml:space="preserve"> </w:t>
      </w:r>
      <w:r>
        <w:t xml:space="preserve">Abstract academic, Politician, Russia Saint Petersburg, Federal governance,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Russia, Saint Petersburg</dc:title>
  <dc:creator/>
  <dc:language>en</dc:language>
  <cp:keywords/>
  <dcterms:created xsi:type="dcterms:W3CDTF">2026-07-24T11:17:26Z</dcterms:created>
  <dcterms:modified xsi:type="dcterms:W3CDTF">2026-07-24T11:17:26Z</dcterms:modified>
</cp:coreProperties>
</file>

<file path=docProps/custom.xml><?xml version="1.0" encoding="utf-8"?>
<Properties xmlns="http://schemas.openxmlformats.org/officeDocument/2006/custom-properties" xmlns:vt="http://schemas.openxmlformats.org/officeDocument/2006/docPropsVTypes"/>
</file>