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efeef797e16264fc13351da615a2523c0c256dd"/>
    <w:p>
      <w:pPr>
        <w:pStyle w:val="Heading1"/>
      </w:pPr>
      <w:r>
        <w:t xml:space="preserve">Abstract Academic Document: The Role of Politicians in Shaping Governance and Society in Saudi Arabia, Jeddah</w:t>
      </w:r>
    </w:p>
    <w:bookmarkStart w:id="20" w:name="introduction"/>
    <w:p>
      <w:pPr>
        <w:pStyle w:val="Heading2"/>
      </w:pPr>
      <w:r>
        <w:t xml:space="preserve">Introduction</w:t>
      </w:r>
    </w:p>
    <w:p>
      <w:pPr>
        <w:pStyle w:val="FirstParagraph"/>
      </w:pPr>
      <w:r>
        <w:t xml:space="preserve">Saudi Arabia, a nation deeply rooted in tradition yet dynamically evolving through modernization initiatives, presents a unique political landscape. Among its cities, Jeddah stands out as a pivotal hub for governance, economic innovation, and cultural exchange. This abstract academic document explores the multifaceted role of politicians in Saudi Arabia’s Jeddah context, emphasizing their influence on policy-making, societal development, and the nation’s alignment with Vision 2030. By examining historical precedents, current challenges, and future trajectories of political leadership in Jeddah, this study underscores the critical interplay between local governance and national priorities.</w:t>
      </w:r>
    </w:p>
    <w:bookmarkEnd w:id="20"/>
    <w:bookmarkStart w:id="21" w:name="Xbfa36cf172d459a97fc705c1333c7a16fc033c1"/>
    <w:p>
      <w:pPr>
        <w:pStyle w:val="Heading2"/>
      </w:pPr>
      <w:r>
        <w:t xml:space="preserve">Historical Context of Political Leadership in Jeddah</w:t>
      </w:r>
    </w:p>
    <w:p>
      <w:pPr>
        <w:pStyle w:val="FirstParagraph"/>
      </w:pPr>
      <w:r>
        <w:t xml:space="preserve">Jeddah has long been a cornerstone of Saudi Arabia’s political and economic narrative. As the kingdom’s western gateway, it historically served as a center for trade, diplomacy, and governance under the Al Saud dynasty. Politicians in Jeddah have traditionally played roles in balancing regional interests with national cohesion, particularly during periods of decentralization or reform. The city’s strategic location has made its leaders pivotal in addressing issues such as regional security, economic diversification, and interfaith dialogue.</w:t>
      </w:r>
    </w:p>
    <w:p>
      <w:pPr>
        <w:pStyle w:val="BodyText"/>
      </w:pPr>
      <w:r>
        <w:t xml:space="preserve">The political landscape of Jeddah evolved significantly post-1930s with the formalization of Saudi governance structures. Politicians here were instrumental in navigating the transition from tribal-based authority to a centralized monarchy, while simultaneously addressing challenges like foreign influence during the 20th century. Their efforts laid the groundwork for contemporary political frameworks that emphasize both stability and adaptability.</w:t>
      </w:r>
    </w:p>
    <w:bookmarkEnd w:id="21"/>
    <w:bookmarkStart w:id="22" w:name="Xb718869a2a0f3ea5afc4786a7bde2eeb2e4a38c"/>
    <w:p>
      <w:pPr>
        <w:pStyle w:val="Heading2"/>
      </w:pPr>
      <w:r>
        <w:t xml:space="preserve">Contemporary Political Dynamics in Saudi Arabia’s Jeddah</w:t>
      </w:r>
    </w:p>
    <w:p>
      <w:pPr>
        <w:pStyle w:val="FirstParagraph"/>
      </w:pPr>
      <w:r>
        <w:t xml:space="preserve">In recent decades, Jeddah has emerged as a focal point for Saudi Arabia’s Vision 2030—a transformative initiative aimed at reducing the nation’s dependence on oil, diversifying its economy, and fostering social progress. Politicians in Jeddah have been central to implementing this vision through localized policies. For instance, the development of Jeddah’s economic zones, such as the King Abdullah Economic City (KAEC) and the Red Sea Project, reflects collaborative efforts between national policymakers and local leaders to attract foreign investment while ensuring alignment with Islamic values.</w:t>
      </w:r>
    </w:p>
    <w:p>
      <w:pPr>
        <w:pStyle w:val="BodyText"/>
      </w:pPr>
      <w:r>
        <w:t xml:space="preserve">Politicians in Jeddah also play a crucial role in addressing societal challenges. Issues like youth unemployment, gender equality, and educational reform require tailored approaches that balance traditional norms with modern aspirations. Local politicians have championed initiatives such as the expansion of women’s participation in the workforce and the integration of technology into public services, demonstrating their adaptability to global trends.</w:t>
      </w:r>
    </w:p>
    <w:bookmarkEnd w:id="22"/>
    <w:bookmarkStart w:id="23" w:name="Xe437064f52406b27f9b24bfc8347c63828a60c4"/>
    <w:p>
      <w:pPr>
        <w:pStyle w:val="Heading2"/>
      </w:pPr>
      <w:r>
        <w:t xml:space="preserve">Challenges Faced by Politicians in Jeddah</w:t>
      </w:r>
    </w:p>
    <w:p>
      <w:pPr>
        <w:pStyle w:val="FirstParagraph"/>
      </w:pPr>
      <w:r>
        <w:t xml:space="preserve">Despite their contributions, politicians in Saudi Arabia’s Jeddah face complex challenges. These include reconciling rapid modernization with the preservation of cultural and religious heritage, managing economic disparities between urban and rural areas, and addressing global geopolitical pressures. For example, Jeddah’s proximity to Yemen has necessitated political strategies to stabilize regional security while avoiding conflicts that could undermine national interests.</w:t>
      </w:r>
    </w:p>
    <w:p>
      <w:pPr>
        <w:pStyle w:val="BodyText"/>
      </w:pPr>
      <w:r>
        <w:t xml:space="preserve">Additionally, the rise of digital activism and social media has introduced new dynamics in political engagement. Politicians must now navigate public opinion shaped by online discourse, which can amplify both support for reform and resistance to change. This requires a nuanced approach to communication and policy implementation.</w:t>
      </w:r>
    </w:p>
    <w:bookmarkEnd w:id="23"/>
    <w:bookmarkStart w:id="24" w:name="Xb026be6e193cfe60a7c6384ed71ea426f37b168"/>
    <w:p>
      <w:pPr>
        <w:pStyle w:val="Heading2"/>
      </w:pPr>
      <w:r>
        <w:t xml:space="preserve">The Role of Local Governance in National Policy</w:t>
      </w:r>
    </w:p>
    <w:p>
      <w:pPr>
        <w:pStyle w:val="FirstParagraph"/>
      </w:pPr>
      <w:r>
        <w:t xml:space="preserve">Jeddah’s politicians are not merely local leaders; they serve as intermediaries between the national government and regional stakeholders. Their ability to translate central policies into actionable plans is critical for the success of initiatives like Vision 2030. For instance, Jeddah’s emphasis on tourism, through projects such as the Jeddah Tower and cultural festivals, reflects a localized interpretation of national goals.</w:t>
      </w:r>
    </w:p>
    <w:p>
      <w:pPr>
        <w:pStyle w:val="BodyText"/>
      </w:pPr>
      <w:r>
        <w:t xml:space="preserve">Furthermore, politicians in Jeddah are tasked with fostering collaboration between public and private sectors. The city’s business community has been instrumental in driving innovation, and local leaders have facilitated partnerships that align economic growth with social welfare. This synergy highlights the dual responsibility of politicians: to advance national objectives while addressing the specific needs of their constituents.</w:t>
      </w:r>
    </w:p>
    <w:bookmarkEnd w:id="24"/>
    <w:bookmarkStart w:id="25" w:name="future-trajectories-and-opportunities"/>
    <w:p>
      <w:pPr>
        <w:pStyle w:val="Heading2"/>
      </w:pPr>
      <w:r>
        <w:t xml:space="preserve">Future Trajectories and Opportunities</w:t>
      </w:r>
    </w:p>
    <w:p>
      <w:pPr>
        <w:pStyle w:val="FirstParagraph"/>
      </w:pPr>
      <w:r>
        <w:t xml:space="preserve">Looking ahead, Jeddah’s politicians are poised to play an even more significant role in shaping Saudi Arabia’s future. Emerging priorities include sustainable development, climate resilience, and enhancing the quality of life for residents. Politicians must also address the growing expectations of a younger, tech-savvy population that demands transparency and accountability.</w:t>
      </w:r>
    </w:p>
    <w:p>
      <w:pPr>
        <w:pStyle w:val="BodyText"/>
      </w:pPr>
      <w:r>
        <w:t xml:space="preserve">Opportunities lie in leveraging Jeddah’s status as a cosmopolitan city to foster international partnerships. By positioning itself as a hub for innovation and culture, Jeddah can amplify its political influence within Saudi Arabia and beyond. Politicians here are uniquely positioned to advocate for policies that balance tradition with progress, ensuring that the region remains integral to the nation’s evolution.</w:t>
      </w:r>
    </w:p>
    <w:bookmarkEnd w:id="25"/>
    <w:bookmarkStart w:id="26" w:name="conclusion"/>
    <w:p>
      <w:pPr>
        <w:pStyle w:val="Heading2"/>
      </w:pPr>
      <w:r>
        <w:t xml:space="preserve">Conclusion</w:t>
      </w:r>
    </w:p>
    <w:p>
      <w:pPr>
        <w:pStyle w:val="FirstParagraph"/>
      </w:pPr>
      <w:r>
        <w:t xml:space="preserve">The role of politicians in Saudi Arabia’s Jeddah is both complex and vital. Their contributions span historical stewardship, contemporary governance, and future-oriented planning. As Jeddah continues to evolve into a dynamic center of economic and cultural activity, its politicians will remain pivotal in steering the city—and by extension, the nation—toward sustainable development and global relevance. This academic analysis underscores the necessity of recognizing their unique position within Saudi Arabia’s political ecosystem, where local leadership directly impacts national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Saudi Arabia Jeddah</dc:title>
  <dc:creator/>
  <dc:language>en</dc:language>
  <cp:keywords/>
  <dcterms:created xsi:type="dcterms:W3CDTF">2026-07-21T14:09:49Z</dcterms:created>
  <dcterms:modified xsi:type="dcterms:W3CDTF">2026-07-21T14:09:49Z</dcterms:modified>
</cp:coreProperties>
</file>

<file path=docProps/custom.xml><?xml version="1.0" encoding="utf-8"?>
<Properties xmlns="http://schemas.openxmlformats.org/officeDocument/2006/custom-properties" xmlns:vt="http://schemas.openxmlformats.org/officeDocument/2006/docPropsVTypes"/>
</file>