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Politicians</w:t>
      </w:r>
      <w:r>
        <w:t xml:space="preserve"> </w:t>
      </w:r>
      <w:r>
        <w:t xml:space="preserve">in</w:t>
      </w:r>
      <w:r>
        <w:t xml:space="preserve"> </w:t>
      </w:r>
      <w:r>
        <w:t xml:space="preserve">Singapore</w:t>
      </w:r>
    </w:p>
    <w:p>
      <w:pPr>
        <w:pStyle w:val="FirstParagraph"/>
      </w:pPr>
      <w:r>
        <w:t xml:space="preserve">```html</w:t>
      </w:r>
    </w:p>
    <w:bookmarkStart w:id="26" w:name="X6ff3ee63dfda7175cd942c6bfd73ec6982acbc1"/>
    <w:p>
      <w:pPr>
        <w:pStyle w:val="Heading1"/>
      </w:pPr>
      <w:r>
        <w:t xml:space="preserve">Abstract Academic Document: The Role of Politicians in the Political Landscape of Singapore</w:t>
      </w:r>
    </w:p>
    <w:p>
      <w:pPr>
        <w:pStyle w:val="FirstParagraph"/>
      </w:pPr>
      <w:r>
        <w:rPr>
          <w:bCs/>
          <w:b/>
        </w:rPr>
        <w:t xml:space="preserve">Abstract:</w:t>
      </w:r>
    </w:p>
    <w:p>
      <w:pPr>
        <w:pStyle w:val="BodyText"/>
      </w:pPr>
      <w:r>
        <w:t xml:space="preserve">The role of politicians in shaping the political, economic, and social fabric of a nation is central to understanding governance and public policy. In the context of Singapore—a city-state known for its unique blend of meritocracy, multilingualism, and multiculturalism—the dynamics surrounding politicians are particularly intricate. This academic abstract explores the multifaceted role of politicians in Singapore's political system, emphasizing their responsibilities in governance, public accountability, and societal development within a framework defined by its colonial history, post-independence trajectory, and contemporary challenges. The analysis is framed within the specific context of Singapore (repeatedly emphasized as a critical aspect per instructions), highlighting the interplay between political leadership and national identity.</w:t>
      </w:r>
    </w:p>
    <w:bookmarkStart w:id="20" w:name="historical-contextualization"/>
    <w:p>
      <w:pPr>
        <w:pStyle w:val="Heading2"/>
      </w:pPr>
      <w:r>
        <w:t xml:space="preserve">Historical Contextualization</w:t>
      </w:r>
    </w:p>
    <w:p>
      <w:pPr>
        <w:pStyle w:val="FirstParagraph"/>
      </w:pPr>
      <w:r>
        <w:t xml:space="preserve">Singapore's political system has evolved significantly since its independence from British colonial rule in 1965. The early years of nation-building were marked by a centralized governance model under the People’s Action Party (PAP), which remains the dominant political force in Singapore today. Politicians in this era were instrumental in establishing economic stability, infrastructure development, and social cohesion amid post-colonial challenges. Their role was not only administrative but also symbolic, as they had to navigate the complexities of forging a national identity from a diverse population of Chinese, Malay, Indian, and Eurasian communities.</w:t>
      </w:r>
    </w:p>
    <w:p>
      <w:pPr>
        <w:pStyle w:val="BodyText"/>
      </w:pPr>
      <w:r>
        <w:t xml:space="preserve">Key politicians such as Lee Kuan Yew—a founding father of modern Singapore—embodied the ethos of pragmatism and long-term vision. Their leadership laid the groundwork for Singapore's transformation into a global financial hub. The historical context underscores how politicians in Singapore have historically been tasked with balancing ideological principles (such as multiculturalism and meritocracy) with pragmatic policy-making to ensure national survival and prosperity.</w:t>
      </w:r>
    </w:p>
    <w:bookmarkEnd w:id="20"/>
    <w:bookmarkStart w:id="21" w:name="X89a939bb64516ac63785a933068f8e8b05e974a"/>
    <w:p>
      <w:pPr>
        <w:pStyle w:val="Heading2"/>
      </w:pPr>
      <w:r>
        <w:t xml:space="preserve">Political System and Institutional Framework</w:t>
      </w:r>
    </w:p>
    <w:p>
      <w:pPr>
        <w:pStyle w:val="FirstParagraph"/>
      </w:pPr>
      <w:r>
        <w:t xml:space="preserve">Singapore operates under a parliamentary republic system, where the Prime Minister serves as both head of government and leader of the ruling party. Politicians in this system are elected through a first-past-the-post electoral model, which has historically favored the PAP due to its dominance in public administration and policy delivery. However, recent years have seen increased competition from opposition parties, reflecting evolving political dynamics.</w:t>
      </w:r>
    </w:p>
    <w:p>
      <w:pPr>
        <w:pStyle w:val="BodyText"/>
      </w:pPr>
      <w:r>
        <w:t xml:space="preserve">The role of politicians is further defined by Singapore's unique legal and institutional framework. The Constitution of Singapore mandates a separation of powers but also grants significant authority to the executive branch, which is led by the Prime Minister and Cabinet. Politicians in this structure are not only decision-makers but also regulators, mediators, and ambassadors of national policies both domestically and internationally.</w:t>
      </w:r>
    </w:p>
    <w:bookmarkEnd w:id="21"/>
    <w:bookmarkStart w:id="22" w:name="responsibilities-and-challenges"/>
    <w:p>
      <w:pPr>
        <w:pStyle w:val="Heading2"/>
      </w:pPr>
      <w:r>
        <w:t xml:space="preserve">Responsibilities and Challenges</w:t>
      </w:r>
    </w:p>
    <w:p>
      <w:pPr>
        <w:pStyle w:val="FirstParagraph"/>
      </w:pPr>
      <w:r>
        <w:t xml:space="preserve">Politicians in Singapore face a dual mandate: to uphold the nation's developmental goals while addressing the diverse needs of its citizenry. This includes managing issues such as housing affordability, healthcare access, education equity, and environmental sustainability. Given Singapore's limited land area and high population density, politicians must also contend with spatial constraints and urban planning challenges.</w:t>
      </w:r>
    </w:p>
    <w:p>
      <w:pPr>
        <w:pStyle w:val="BodyText"/>
      </w:pPr>
      <w:r>
        <w:t xml:space="preserve">A critical challenge lies in maintaining public trust through transparency and accountability. The government has implemented measures such as the Open Data Initiative to foster civic engagement, yet skepticism about political impartiality persists. Additionally, politicians must navigate Singapore's multilingual society, ensuring that policies resonate with communities speaking Chinese (Mandarin), Malay, Tamil, and English.</w:t>
      </w:r>
    </w:p>
    <w:bookmarkEnd w:id="22"/>
    <w:bookmarkStart w:id="23" w:name="Xad4bf0a02b0f3c4e16965c461ae2660ed9684a6"/>
    <w:p>
      <w:pPr>
        <w:pStyle w:val="Heading2"/>
      </w:pPr>
      <w:r>
        <w:t xml:space="preserve">Opportunities for Innovation and Leadership</w:t>
      </w:r>
    </w:p>
    <w:p>
      <w:pPr>
        <w:pStyle w:val="FirstParagraph"/>
      </w:pPr>
      <w:r>
        <w:t xml:space="preserve">Singapore's political landscape presents opportunities for innovation in governance. Politicians are increasingly leveraging technology to enhance public service delivery. Initiatives like the Smart Nation program exemplify how political leadership can drive national progress by integrating digital solutions into everyday life.</w:t>
      </w:r>
    </w:p>
    <w:p>
      <w:pPr>
        <w:pStyle w:val="BodyText"/>
      </w:pPr>
      <w:r>
        <w:t xml:space="preserve">Furthermore, the role of politicians in Singapore is expanding beyond traditional domains. Issues such as climate change, cybersecurity, and global trade dynamics require interdisciplinary approaches that blend policy expertise with scientific and economic insights. Politicians are thus tasked with fostering collaborations between government agencies, private sector entities, and academic institutions to address complex challenges.</w:t>
      </w:r>
    </w:p>
    <w:bookmarkEnd w:id="23"/>
    <w:bookmarkStart w:id="25" w:name="conclusion"/>
    <w:p>
      <w:pPr>
        <w:pStyle w:val="Heading2"/>
      </w:pPr>
      <w:r>
        <w:t xml:space="preserve">Conclusion</w:t>
      </w:r>
    </w:p>
    <w:p>
      <w:pPr>
        <w:pStyle w:val="FirstParagraph"/>
      </w:pPr>
      <w:r>
        <w:t xml:space="preserve">In conclusion, the role of politicians in Singapore is emblematic of a nation striving to balance tradition with modernity, diversity with unity, and pragmatism with idealism. As Singapore continues to navigate global uncertainties—from economic volatility to geopolitical tensions—its politicians must remain adaptable and forward-thinking. The academic analysis presented here underscores the critical importance of political leadership in shaping not only the immediate future of Singapore (reiterated as a key focus) but also its long-term identity as a resilient, inclusive, and innovative city-state.</w:t>
      </w:r>
    </w:p>
    <w:bookmarkStart w:id="24" w:name="keywords"/>
    <w:p>
      <w:pPr>
        <w:pStyle w:val="Heading3"/>
      </w:pPr>
      <w:r>
        <w:t xml:space="preserve">Keywords:</w:t>
      </w:r>
    </w:p>
    <w:p>
      <w:pPr>
        <w:numPr>
          <w:ilvl w:val="0"/>
          <w:numId w:val="1001"/>
        </w:numPr>
        <w:pStyle w:val="Compact"/>
      </w:pPr>
      <w:r>
        <w:t xml:space="preserve">Politician</w:t>
      </w:r>
    </w:p>
    <w:p>
      <w:pPr>
        <w:numPr>
          <w:ilvl w:val="0"/>
          <w:numId w:val="1001"/>
        </w:numPr>
        <w:pStyle w:val="Compact"/>
      </w:pPr>
      <w:r>
        <w:t xml:space="preserve">Singapore Singapore</w:t>
      </w:r>
    </w:p>
    <w:p>
      <w:pPr>
        <w:numPr>
          <w:ilvl w:val="0"/>
          <w:numId w:val="1001"/>
        </w:numPr>
        <w:pStyle w:val="Compact"/>
      </w:pPr>
      <w:r>
        <w:t xml:space="preserve">Governance</w:t>
      </w:r>
    </w:p>
    <w:p>
      <w:pPr>
        <w:numPr>
          <w:ilvl w:val="0"/>
          <w:numId w:val="1001"/>
        </w:numPr>
        <w:pStyle w:val="Compact"/>
      </w:pPr>
      <w:r>
        <w:t xml:space="preserve">Multiculturalism</w:t>
      </w:r>
    </w:p>
    <w:p>
      <w:pPr>
        <w:numPr>
          <w:ilvl w:val="0"/>
          <w:numId w:val="1001"/>
        </w:numPr>
        <w:pStyle w:val="Compact"/>
      </w:pPr>
      <w:r>
        <w:t xml:space="preserve">Meritocracy</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Politicians in Singapore</dc:title>
  <dc:creator/>
  <dc:language>en</dc:language>
  <cp:keywords/>
  <dcterms:created xsi:type="dcterms:W3CDTF">2026-07-23T19:12:24Z</dcterms:created>
  <dcterms:modified xsi:type="dcterms:W3CDTF">2026-07-23T19:12:24Z</dcterms:modified>
</cp:coreProperties>
</file>

<file path=docProps/custom.xml><?xml version="1.0" encoding="utf-8"?>
<Properties xmlns="http://schemas.openxmlformats.org/officeDocument/2006/custom-properties" xmlns:vt="http://schemas.openxmlformats.org/officeDocument/2006/docPropsVTypes"/>
</file>