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Governance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e1d87dd117f4d0625006575df78ecacf8b10334"/>
    <w:p>
      <w:pPr>
        <w:pStyle w:val="Heading1"/>
      </w:pPr>
      <w:r>
        <w:t xml:space="preserve">Abstract Academic: The Role of Politicians in Contemporary Governance - South Africa Cape Town</w:t>
      </w:r>
    </w:p>
    <w:p>
      <w:pPr>
        <w:pStyle w:val="FirstParagraph"/>
      </w:pPr>
      <w:r>
        <w:rPr>
          <w:bCs/>
          <w:b/>
        </w:rPr>
        <w:t xml:space="preserve">Context:</w:t>
      </w:r>
    </w:p>
    <w:p>
      <w:pPr>
        <w:pStyle w:val="BodyText"/>
      </w:pPr>
      <w:r>
        <w:t xml:space="preserve">The role of politicians in shaping the socio-political landscape of a region is critical, particularly in diverse and historically complex environments such as South Africa’s Cape Town. As the legislative capital of South Africa, Cape Town is not only a symbol of the nation’s post-apartheid transformation but also a microcosm of contemporary governance challenges and opportunities. This abstract academic document explores the multifaceted role of politicians within Cape Town’s political framework, examining their contributions to policy-making, community engagement, and national development priorities while addressing unique contextual factors that define South Africa’s socio-economic environment.</w:t>
      </w:r>
    </w:p>
    <w:p>
      <w:pPr>
        <w:pStyle w:val="BodyText"/>
      </w:pPr>
      <w:r>
        <w:rPr>
          <w:bCs/>
          <w:b/>
        </w:rPr>
        <w:t xml:space="preserve">Focus on Politician:</w:t>
      </w:r>
    </w:p>
    <w:p>
      <w:pPr>
        <w:pStyle w:val="BodyText"/>
      </w:pPr>
      <w:r>
        <w:t xml:space="preserve">In the context of South Africa, politicians are not merely figures of governance; they are agents of change tasked with reconciling historical legacies, addressing systemic inequities, and fostering inclusive development. In Cape Town, where the political landscape is shaped by a blend of colonial history, indigenous cultures, and post-apartheid reforms, the role of politicians extends beyond conventional legislative duties. Politicians in Cape Town must navigate a complex web of interests involving local municipalities (such as the City of Cape Town), national government policies (e.g., socio-economic development plans), and transnational influences. Their responsibilities include mediating between marginalized communities, corporate interests, and international stakeholders, all while adhering to constitutional mandates and ethical standards.</w:t>
      </w:r>
    </w:p>
    <w:p>
      <w:pPr>
        <w:pStyle w:val="BodyText"/>
      </w:pPr>
      <w:r>
        <w:rPr>
          <w:bCs/>
          <w:b/>
        </w:rPr>
        <w:t xml:space="preserve">South Africa Cape Town: A Unique Case Study</w:t>
      </w:r>
    </w:p>
    <w:p>
      <w:pPr>
        <w:pStyle w:val="BodyText"/>
      </w:pPr>
      <w:r>
        <w:t xml:space="preserve">Cape Town’s strategic significance as South Africa’s legislative capital amplifies the responsibilities of its politicians. The city faces a unique set of challenges, including urban inequality, service delivery inefficiencies, and climate change vulnerabilities (e.g., water scarcity). Politicians in Cape Town must address these issues while also upholding the principles enshrined in the country’s post-apartheid Constitution. For instance, the role of politicians in advancing social justice through initiatives like housing projects or healthcare reforms is pivotal to ensuring equitable access to resources for historically disadvantaged groups.</w:t>
      </w:r>
    </w:p>
    <w:p>
      <w:pPr>
        <w:pStyle w:val="BodyText"/>
      </w:pPr>
      <w:r>
        <w:t xml:space="preserve">Moreover, Cape Town’s position as a global tourist destination and economic hub introduces additional layers of complexity. Politicians must balance the interests of local residents with those of international investors and tourism industries, which often prioritize economic growth over community welfare. This duality requires politicians to adopt nuanced strategies that align with both national development goals (e.g., the National Development Plan 2030) and localized needs.</w:t>
      </w:r>
    </w:p>
    <w:p>
      <w:pPr>
        <w:pStyle w:val="BodyText"/>
      </w:pPr>
      <w:r>
        <w:rPr>
          <w:bCs/>
          <w:b/>
        </w:rPr>
        <w:t xml:space="preserve">Academic Relevance: Theorizing Politician’s Impact</w:t>
      </w:r>
    </w:p>
    <w:p>
      <w:pPr>
        <w:pStyle w:val="BodyText"/>
      </w:pPr>
      <w:r>
        <w:t xml:space="preserve">An academic examination of Cape Town’s politicians necessitates a multidisciplinary approach, incorporating political science, sociology, and public administration. Scholars have emphasized the importance of understanding how politicians in post-colonial contexts navigate power dynamics and institutional constraints. For example, the work of scholars like Adebayo Adesida highlights the role of African leaders in decolonizing governance frameworks—a principle that resonates deeply with Cape Town’s political landscape.</w:t>
      </w:r>
    </w:p>
    <w:p>
      <w:pPr>
        <w:pStyle w:val="BodyText"/>
      </w:pPr>
      <w:r>
        <w:t xml:space="preserve">Studies on politician behavior in South Africa often focus on themes such as accountability, corruption, and participatory governance. In Cape Town, these issues are particularly salient due to high-profile cases of mismanagement in local municipalities (e.g., the 2016 water crisis). Politicians must therefore be evaluated not only for their policy outputs but also for their ethical stewardship and transparency in public service.</w:t>
      </w:r>
    </w:p>
    <w:p>
      <w:pPr>
        <w:pStyle w:val="BodyText"/>
      </w:pPr>
      <w:r>
        <w:rPr>
          <w:bCs/>
          <w:b/>
        </w:rPr>
        <w:t xml:space="preserve">Challenges and Opportunities</w:t>
      </w:r>
    </w:p>
    <w:p>
      <w:pPr>
        <w:pStyle w:val="BodyText"/>
      </w:pPr>
      <w:r>
        <w:t xml:space="preserve">Cape Town’s politicians operate within a volatile political environment marked by frequent leadership transitions, factionalism within parties, and public disillusionment with governance. The African National Congress (ANC), which has dominated national politics since 1994, faces declining support in Cape Town due to perceived inefficiencies and corruption allegations. This context challenges politicians to rebuild public trust through innovative policies and inclusive decision-making processes.</w:t>
      </w:r>
    </w:p>
    <w:p>
      <w:pPr>
        <w:pStyle w:val="BodyText"/>
      </w:pPr>
      <w:r>
        <w:t xml:space="preserve">However, Cape Town also presents opportunities for progressive governance. The city’s diverse population—comprising indigenous Khoisan communities, descendants of enslaved people, and migrants from other provinces—offers a platform for politicians to champion multiculturalism and social cohesion. Initiatives such as the Cape Town Green City Strategy or the inclusion of youth in policy dialogues exemplify how politicians can leverage their roles to drive transformative change.</w:t>
      </w:r>
    </w:p>
    <w:p>
      <w:pPr>
        <w:pStyle w:val="BodyText"/>
      </w:pPr>
      <w:r>
        <w:rPr>
          <w:bCs/>
          <w:b/>
        </w:rPr>
        <w:t xml:space="preserve">Recommendations for Academic Inquiry</w:t>
      </w:r>
    </w:p>
    <w:p>
      <w:pPr>
        <w:pStyle w:val="BodyText"/>
      </w:pPr>
      <w:r>
        <w:t xml:space="preserve">Future academic research on politicians in South Africa’s Cape Town should prioritize longitudinal studies tracking the evolution of political leadership and its impact on socio-economic outcomes. Comparative analyses with other global cities (e.g., São Paulo or Johannesburg) could provide insights into best practices for urban governance. Additionally, interdisciplinary frameworks that integrate qualitative data (e.g., interviews with politicians and citizens) alongside quantitative metrics (e.g., poverty rates, infrastructure development indices) would enhance the depth of understanding.</w:t>
      </w:r>
    </w:p>
    <w:p>
      <w:pPr>
        <w:pStyle w:val="BodyText"/>
      </w:pPr>
      <w:r>
        <w:rPr>
          <w:bCs/>
          <w:b/>
        </w:rPr>
        <w:t xml:space="preserve">Conclusion</w:t>
      </w:r>
    </w:p>
    <w:p>
      <w:pPr>
        <w:pStyle w:val="BodyText"/>
      </w:pPr>
      <w:r>
        <w:t xml:space="preserve">In conclusion, the role of politicians in South Africa’s Cape Town is both a reflection of and a response to the region’s unique historical and socio-economic realities. Their contributions are vital to addressing challenges such as inequality, climate resilience, and political accountability while fostering inclusive growth. This abstract academic document underscores the necessity of examining politicians through an interdisciplinary lens, emphasizing their pivotal role in shaping Cape Town’s future within South Africa’s broader political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Politicians in Contemporary Governance - South Africa Cape Town</dc:title>
  <dc:creator/>
  <cp:keywords/>
  <dcterms:created xsi:type="dcterms:W3CDTF">2026-07-23T20:32:00Z</dcterms:created>
  <dcterms:modified xsi:type="dcterms:W3CDTF">2026-07-23T20:32:00Z</dcterms:modified>
</cp:coreProperties>
</file>

<file path=docProps/custom.xml><?xml version="1.0" encoding="utf-8"?>
<Properties xmlns="http://schemas.openxmlformats.org/officeDocument/2006/custom-properties" xmlns:vt="http://schemas.openxmlformats.org/officeDocument/2006/docPropsVTypes"/>
</file>