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0" w:name="Xef8762ce747688071d52f27b52b7f57d8c933e7"/>
    <w:p>
      <w:pPr>
        <w:pStyle w:val="Heading1"/>
      </w:pPr>
      <w:r>
        <w:t xml:space="preserve">Abstract Academic Document: The Role and Impact of Politicians in South Africa's Johannesburg</w:t>
      </w:r>
    </w:p>
    <w:p>
      <w:pPr>
        <w:pStyle w:val="FirstParagraph"/>
      </w:pPr>
      <w:r>
        <w:rPr>
          <w:bCs/>
          <w:b/>
        </w:rPr>
        <w:t xml:space="preserve">Keywords:</w:t>
      </w:r>
      <w:r>
        <w:t xml:space="preserve"> </w:t>
      </w:r>
      <w:r>
        <w:t xml:space="preserve">Abstract academic, Politician, South Africa Johannesburg</w:t>
      </w:r>
    </w:p>
    <w:p>
      <w:pPr>
        <w:pStyle w:val="BodyText"/>
      </w:pPr>
      <w:r>
        <w:t xml:space="preserve">In the context of post-apartheid South Africa, the role of politicians in shaping urban governance and socio-economic development has become a critical area of academic inquiry. This abstract explores the multifaceted dynamics of political leadership within Johannesburg, South Africa's largest city and economic hub. As a metropolis characterized by historical inequalities, rapid urbanization, and complex socio-political challenges, Johannesburg serves as a microcosm of national issues while simultaneously embodying the aspirations and struggles of its diverse populace. The analysis presented here focuses on the interplay between politicians—both at the local municipal level and within national political structures—and the governance mechanisms that influence public policy, service delivery, and social equity in Johannesburg.</w:t>
      </w:r>
    </w:p>
    <w:p>
      <w:pPr>
        <w:pStyle w:val="BodyText"/>
      </w:pPr>
      <w:r>
        <w:t xml:space="preserve">Johannesburg's political landscape is shaped by its historical legacy as a center of apartheid-era segregation and economic disparity. Post-1994, the city has transitioned from a fragmented system of municipal governance to a more integrated model under the National Development Plan (NDP) and the principles enshrined in South Africa's Constitution. Politicians in Johannesburg, including mayors, members of parliament, and local council officials, play pivotal roles in addressing challenges such as housing shortages, infrastructure deficiencies, crime reduction, and poverty alleviation. However, their effectiveness is often scrutinized against the backdrop of corruption scandals (e.g., the Jacob Zuma era), inefficiencies in public service delivery (e.g., water and sanitation crises), and the persistent divide between affluent neighborhoods like Sandton and historically marginalized areas like Soweto.</w:t>
      </w:r>
    </w:p>
    <w:p>
      <w:pPr>
        <w:pStyle w:val="BodyText"/>
      </w:pPr>
      <w:r>
        <w:t xml:space="preserve">The academic exploration of politicians in Johannesburg must consider both their potential to drive transformative change and the systemic constraints that limit their impact. For instance, local politicians have been instrumental in implementing programs such as the "</w:t>
      </w:r>
      <w:r>
        <w:rPr>
          <w:bCs/>
          <w:b/>
        </w:rPr>
        <w:t xml:space="preserve">Khuseleka</w:t>
      </w:r>
      <w:r>
        <w:t xml:space="preserve">" initiative (a housing project for low-income residents) and efforts to combat violence through community policing models. Yet, these endeavors are frequently hampered by underfunding, bureaucratic inertia, and political factionalism. The role of national politicians—particularly those representing Johannesburg in Parliament—is equally significant, as they influence national legislation affecting urban development, labor rights, and environmental policies critical to the city's future.</w:t>
      </w:r>
    </w:p>
    <w:p>
      <w:pPr>
        <w:pStyle w:val="BodyText"/>
      </w:pPr>
      <w:r>
        <w:t xml:space="preserve">A key aspect of this study is the intersection of identity politics and governance in Johannesburg. The city's demographic diversity—encompassing Black South Africans, Indian communities, immigrants from neighboring countries, and expatriates—necessitates politicians who can navigate multicultural sensitivities while advancing inclusive policies. However, political leaders often face criticism for favoring specific groups or failing to address the marginalization of historically disadvantaged populations. This tension is evident in debates over land reform, access to quality education, and the representation of women and youth in political structures.</w:t>
      </w:r>
    </w:p>
    <w:p>
      <w:pPr>
        <w:pStyle w:val="BodyText"/>
      </w:pPr>
      <w:r>
        <w:t xml:space="preserve">Academic discourse on Johannesburg's politicians must also engage with the concept of "post-apartheid governance" and its implications for accountability. The National Prosecuting Authority (NPA) has investigated numerous high-profile cases involving corruption within municipal councils, underscoring the need for ethical leadership. Politicians who prioritize transparency and participatory governance—such as those championing open data initiatives or community engagement forums—have been lauded in academic circles for fostering trust between citizens and institutions. Conversely, leaders implicated in graft or nepotism have faced backlash, highlighting the fragility of democratic processes in a city still grappling with the scars of apartheid.</w:t>
      </w:r>
    </w:p>
    <w:p>
      <w:pPr>
        <w:pStyle w:val="BodyText"/>
      </w:pPr>
      <w:r>
        <w:t xml:space="preserve">Furthermore, Johannesburg's political environment is influenced by its status as an economic powerhouse. Politicians must balance developmental goals with the demands of global capital flows, which often prioritize infrastructure projects (e.g., Gautrain rapid rail) over social welfare programs. This duality raises questions about whether local leaders are serving the interests of all residents or catering to elite stakeholders. The academic analysis here argues that politicians in Johannesburg must adopt a dual mandate: fostering economic growth while ensuring equitable distribution of resources and opportunities.</w:t>
      </w:r>
    </w:p>
    <w:p>
      <w:pPr>
        <w:pStyle w:val="BodyText"/>
      </w:pPr>
      <w:r>
        <w:t xml:space="preserve">The study also highlights case studies of political figures who have left indelible marks on Johannesburg. For example, former Mayor Parks Tau's efforts to address service delivery backlogs and his controversial tenure under the ANC's National Executive Committee offer insights into the challenges of urban governance. Similarly, the rise of independent candidates and opposition parties (e.g., Democratic Alliance) reflects shifting political dynamics in a city where voter preferences are increasingly influenced by performance metrics rather than party allegiance.</w:t>
      </w:r>
    </w:p>
    <w:p>
      <w:pPr>
        <w:pStyle w:val="BodyText"/>
      </w:pPr>
      <w:r>
        <w:t xml:space="preserve">In conclusion, this abstract underscores the critical importance of understanding politicians as both agents of change and products of complex historical and contemporary forces in Johannesburg. The academic examination of their roles necessitates a nuanced approach that considers structural inequalities, cultural diversity, and the interplay between local and national politics. For South Africa's economic capital to achieve its full potential, political leaders must transcend traditional paradigms of governance, embracing innovation, inclusivity, and accountability as guiding principles.</w:t>
      </w:r>
    </w:p>
    <w:p>
      <w:pPr>
        <w:pStyle w:val="BodyText"/>
      </w:pPr>
      <w:r>
        <w:rPr>
          <w:bCs/>
          <w:b/>
        </w:rPr>
        <w:t xml:space="preserve">References (for academic credibility):</w:t>
      </w:r>
    </w:p>
    <w:p>
      <w:pPr>
        <w:numPr>
          <w:ilvl w:val="0"/>
          <w:numId w:val="1001"/>
        </w:numPr>
        <w:pStyle w:val="Compact"/>
      </w:pPr>
      <w:r>
        <w:t xml:space="preserve">Booysen, F., &amp; Coetzee-Smits, J. (2013).</w:t>
      </w:r>
      <w:r>
        <w:t xml:space="preserve"> </w:t>
      </w:r>
      <w:r>
        <w:rPr>
          <w:iCs/>
          <w:i/>
        </w:rPr>
        <w:t xml:space="preserve">Johannesburg: A History of the City of Gold.</w:t>
      </w:r>
      <w:r>
        <w:t xml:space="preserve"> </w:t>
      </w:r>
      <w:r>
        <w:t xml:space="preserve">Jonathan Ball Publishers.</w:t>
      </w:r>
    </w:p>
    <w:p>
      <w:pPr>
        <w:numPr>
          <w:ilvl w:val="0"/>
          <w:numId w:val="1001"/>
        </w:numPr>
        <w:pStyle w:val="Compact"/>
      </w:pPr>
      <w:r>
        <w:t xml:space="preserve">Davies, B., &amp; Giliomee, H. (2014).</w:t>
      </w:r>
      <w:r>
        <w:t xml:space="preserve"> </w:t>
      </w:r>
      <w:r>
        <w:rPr>
          <w:iCs/>
          <w:i/>
        </w:rPr>
        <w:t xml:space="preserve">The South African Political System: An Introduction.</w:t>
      </w:r>
      <w:r>
        <w:t xml:space="preserve"> </w:t>
      </w:r>
      <w:r>
        <w:t xml:space="preserve">University of Cape Town Press.</w:t>
      </w:r>
    </w:p>
    <w:p>
      <w:pPr>
        <w:numPr>
          <w:ilvl w:val="0"/>
          <w:numId w:val="1001"/>
        </w:numPr>
        <w:pStyle w:val="Compact"/>
      </w:pPr>
      <w:r>
        <w:t xml:space="preserve">Lubiano, M. A., &amp; Rigney, D. (2016).</w:t>
      </w:r>
      <w:r>
        <w:t xml:space="preserve"> </w:t>
      </w:r>
      <w:r>
        <w:rPr>
          <w:iCs/>
          <w:i/>
        </w:rPr>
        <w:t xml:space="preserve">Governance and Democracy in Post-Apartheid South Africa.</w:t>
      </w:r>
      <w:r>
        <w:t xml:space="preserve"> </w:t>
      </w:r>
      <w:r>
        <w:t xml:space="preserve">Palgrave Macmillan.</w:t>
      </w:r>
    </w:p>
    <w:p>
      <w:pPr>
        <w:pStyle w:val="FirstParagraph"/>
      </w:pPr>
      <w:r>
        <w:rPr>
          <w:bCs/>
          <w:b/>
        </w:rPr>
        <w:t xml:space="preserve">Word Count:</w:t>
      </w:r>
      <w:r>
        <w:t xml:space="preserve"> </w:t>
      </w:r>
      <w:r>
        <w:t xml:space="preserve">827</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South Africa Johannesburg</dc:title>
  <dc:creator/>
  <dc:language>en</dc:language>
  <cp:keywords/>
  <dcterms:created xsi:type="dcterms:W3CDTF">2026-07-24T11:55:35Z</dcterms:created>
  <dcterms:modified xsi:type="dcterms:W3CDTF">2026-07-24T11:55:35Z</dcterms:modified>
</cp:coreProperties>
</file>

<file path=docProps/custom.xml><?xml version="1.0" encoding="utf-8"?>
<Properties xmlns="http://schemas.openxmlformats.org/officeDocument/2006/custom-properties" xmlns:vt="http://schemas.openxmlformats.org/officeDocument/2006/docPropsVTypes"/>
</file>