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Politician</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49d75d95d308e7b389963e22b481df4c0866a9c"/>
    <w:p>
      <w:pPr>
        <w:pStyle w:val="Heading1"/>
      </w:pPr>
      <w:r>
        <w:t xml:space="preserve">Abstract Academic Document on Politician in South Korea Seoul</w:t>
      </w:r>
    </w:p>
    <w:p>
      <w:pPr>
        <w:pStyle w:val="FirstParagraph"/>
      </w:pPr>
      <w:r>
        <w:rPr>
          <w:bCs/>
          <w:b/>
        </w:rPr>
        <w:t xml:space="preserve">Context:</w:t>
      </w:r>
      <w:r>
        <w:t xml:space="preserve"> </w:t>
      </w:r>
      <w:r>
        <w:t xml:space="preserve">This academic abstract explores the multifaceted role of politicians in shaping the political, social, and economic landscape of Seoul, South Korea. As the capital city and a global metropolis, Seoul serves as a microcosm of national dynamics while also exhibiting unique characteristics that distinguish it from other urban centers in South Korea. The document analyzes how politicians operate within this complex environment, balancing local governance needs with national priorities.</w:t>
      </w:r>
    </w:p>
    <w:bookmarkStart w:id="20" w:name="X67f403870976ce58473f7f2d905534b2f07a5c4"/>
    <w:p>
      <w:pPr>
        <w:pStyle w:val="Heading2"/>
      </w:pPr>
      <w:r>
        <w:t xml:space="preserve">Historical Evolution of Politicians in Seoul</w:t>
      </w:r>
    </w:p>
    <w:p>
      <w:pPr>
        <w:pStyle w:val="FirstParagraph"/>
      </w:pPr>
      <w:r>
        <w:t xml:space="preserve">Seoul's political history is deeply intertwined with the broader narrative of South Korean politics. From the post-Korean War era to contemporary times, politicians in Seoul have been instrumental in navigating challenges such as rapid urbanization, industrialization, and democratization. The transition from a centralized authoritarian regime to a democratic system under President Kim Young-sam (1988) marked a pivotal shift in the role of politicians. In Seoul, this period saw the emergence of political leaders who prioritized civic engagement and decentralized governance to address the city's growing population and infrastructure demands.</w:t>
      </w:r>
    </w:p>
    <w:p>
      <w:pPr>
        <w:pStyle w:val="BodyText"/>
      </w:pPr>
      <w:r>
        <w:t xml:space="preserve">Politicians in Seoul during the 1990s and 2000s faced unique challenges, including managing the fallout from economic crises like the Asian Financial Crisis (1997) and reconciling national policies with local needs. For instance, the development of Seoul's Gangnam district as an economic hub was driven by both national strategies and localized political initiatives. Politicians in this era emphasized balancing growth with equity, reflecting a broader South Korean trend of addressing regional disparities.</w:t>
      </w:r>
    </w:p>
    <w:bookmarkEnd w:id="20"/>
    <w:bookmarkStart w:id="21" w:name="X4e5822ebf75bc2e08839c9bac7bdce0e717b5d2"/>
    <w:p>
      <w:pPr>
        <w:pStyle w:val="Heading2"/>
      </w:pPr>
      <w:r>
        <w:t xml:space="preserve">Contemporary Dynamics: Politicians in Seoul Today</w:t>
      </w:r>
    </w:p>
    <w:p>
      <w:pPr>
        <w:pStyle w:val="FirstParagraph"/>
      </w:pPr>
      <w:r>
        <w:t xml:space="preserve">Modern politicians in Seoul operate within a highly polarized political climate, shaped by the rise of progressive and conservative factions. The 2017 presidential election of Moon Jae-in, a progressive leader, marked a significant shift in national politics and had direct implications for Seoul's governance. Politicians in the city now must navigate issues such as housing affordability, environmental sustainability, and digital transformation—all while responding to national debates over North Korea relations and economic reform.</w:t>
      </w:r>
    </w:p>
    <w:p>
      <w:pPr>
        <w:pStyle w:val="BodyText"/>
      </w:pPr>
      <w:r>
        <w:t xml:space="preserve">The role of politicians in Seoul has also been influenced by the increasing influence of social media and grassroots movements. Platforms like Twitter (X) and Instagram have enabled politicians to engage directly with constituents, bypassing traditional media channels. For example, the 2016 Candlelight Protests against a controversial corruption scandal involved Seoul-based politicians who played critical roles in mobilizing public support for reform.</w:t>
      </w:r>
    </w:p>
    <w:bookmarkEnd w:id="21"/>
    <w:bookmarkStart w:id="22" w:name="Xd0e7dfdc1b982450125eac08848134bcd1b77f9"/>
    <w:p>
      <w:pPr>
        <w:pStyle w:val="Heading2"/>
      </w:pPr>
      <w:r>
        <w:t xml:space="preserve">Governance Models and Political Strategies</w:t>
      </w:r>
    </w:p>
    <w:p>
      <w:pPr>
        <w:pStyle w:val="FirstParagraph"/>
      </w:pPr>
      <w:r>
        <w:t xml:space="preserve">Seoul's governance model reflects a blend of centralized authority and localized autonomy. Politicians in the city often act as intermediaries between national policymakers and municipal residents, advocating for resources to address specific urban challenges. For instance, Seoul's "Smart City" initiative—a digital infrastructure project—requires collaboration between local politicians and national agencies to secure funding and technological support.</w:t>
      </w:r>
    </w:p>
    <w:p>
      <w:pPr>
        <w:pStyle w:val="BodyText"/>
      </w:pPr>
      <w:r>
        <w:t xml:space="preserve">Strategic alliances within political parties are also crucial. Politicians in Seoul frequently engage in coalition-building, leveraging their influence to advance agendas such as green energy policies or public transportation upgrades. The city's status as a cultural and economic hub further amplifies the stakes for politicians, who must balance short-term electoral gains with long-term strategic goals.</w:t>
      </w:r>
    </w:p>
    <w:bookmarkEnd w:id="22"/>
    <w:bookmarkStart w:id="23" w:name="challenges-and-criticisms"/>
    <w:p>
      <w:pPr>
        <w:pStyle w:val="Heading2"/>
      </w:pPr>
      <w:r>
        <w:t xml:space="preserve">Challenges and Criticisms</w:t>
      </w:r>
    </w:p>
    <w:p>
      <w:pPr>
        <w:pStyle w:val="FirstParagraph"/>
      </w:pPr>
      <w:r>
        <w:t xml:space="preserve">Despite their contributions, politicians in Seoul face persistent criticisms related to corruption, bureaucratic inefficiency, and perceived elitism. The 2019 scandal involving former Mayor Park Won-soon—accused of misuse of public funds—highlighted the vulnerabilities inherent in local governance. Such incidents underscore the need for transparency and accountability mechanisms that are often tested by the political dynamics in Seoul.</w:t>
      </w:r>
    </w:p>
    <w:p>
      <w:pPr>
        <w:pStyle w:val="BodyText"/>
      </w:pPr>
      <w:r>
        <w:t xml:space="preserve">Another challenge is addressing socioeconomic inequality within the city. While Seoul is one of South Korea's most prosperous regions, its sprawling slums and marginalized communities remain a stark contrast to its affluent districts. Politicians must navigate these disparities, often under pressure from both national and local stakeholders to deliver equitable policies.</w:t>
      </w:r>
    </w:p>
    <w:bookmarkEnd w:id="23"/>
    <w:bookmarkStart w:id="24" w:name="Xfe8c56755cd143040eeed83a17abf41613a972e"/>
    <w:p>
      <w:pPr>
        <w:pStyle w:val="Heading2"/>
      </w:pPr>
      <w:r>
        <w:t xml:space="preserve">Public Engagement and Political Representation</w:t>
      </w:r>
    </w:p>
    <w:p>
      <w:pPr>
        <w:pStyle w:val="FirstParagraph"/>
      </w:pPr>
      <w:r>
        <w:t xml:space="preserve">Politicians in Seoul have increasingly adopted innovative methods to enhance public engagement. Initiatives like participatory budgeting—where residents vote on how municipal funds are allocated—reflect a shift toward inclusive governance. This approach aligns with South Korea's broader democratization trends, where politicians are expected to prioritize citizen input in policy-making.</w:t>
      </w:r>
    </w:p>
    <w:p>
      <w:pPr>
        <w:pStyle w:val="BodyText"/>
      </w:pPr>
      <w:r>
        <w:t xml:space="preserve">However, the effectiveness of such efforts is often limited by structural barriers, including the dominance of established political elites and the influence of powerful interest groups. Politicians in Seoul must therefore balance populist strategies with pragmatic compromises to maintain electoral viability.</w:t>
      </w:r>
    </w:p>
    <w:bookmarkEnd w:id="24"/>
    <w:bookmarkStart w:id="25" w:name="X4491108bc40f539326a2fbaee07801504782be0"/>
    <w:p>
      <w:pPr>
        <w:pStyle w:val="Heading2"/>
      </w:pPr>
      <w:r>
        <w:t xml:space="preserve">International Relations and Local Politics</w:t>
      </w:r>
    </w:p>
    <w:p>
      <w:pPr>
        <w:pStyle w:val="FirstParagraph"/>
      </w:pPr>
      <w:r>
        <w:t xml:space="preserve">Seoul's global connectivity as a financial and cultural capital places additional responsibilities on its politicians. They must navigate international pressures related to trade, security, and climate change while ensuring these issues are addressed in ways that benefit Seoul's residents. For example, policies on foreign investment or diplomatic relations with North Korea require careful negotiation between local interests and national strategies.</w:t>
      </w:r>
    </w:p>
    <w:bookmarkEnd w:id="25"/>
    <w:bookmarkStart w:id="26" w:name="conclusion"/>
    <w:p>
      <w:pPr>
        <w:pStyle w:val="Heading2"/>
      </w:pPr>
      <w:r>
        <w:t xml:space="preserve">Conclusion</w:t>
      </w:r>
    </w:p>
    <w:p>
      <w:pPr>
        <w:pStyle w:val="FirstParagraph"/>
      </w:pPr>
      <w:r>
        <w:t xml:space="preserve">The role of politicians in Seoul is both dynamic and complex, reflecting the city's unique position as a political epicenter in South Korea. Their actions shape not only the trajectory of Seoul but also the broader national narrative. As challenges such as urbanization, polarization, and global interdependence persist, politicians in Seoul must continue to adapt their strategies to meet evolving societal demands. This document underscores the importance of studying their contributions within an academic framework to inform future governance models in South Korea and beyond.</w:t>
      </w:r>
    </w:p>
    <w:p>
      <w:pPr>
        <w:pStyle w:val="BodyText"/>
      </w:pPr>
      <w:r>
        <w:rPr>
          <w:bCs/>
          <w:b/>
        </w:rPr>
        <w:t xml:space="preserve">Keywords:</w:t>
      </w:r>
      <w:r>
        <w:t xml:space="preserve"> </w:t>
      </w:r>
      <w:r>
        <w:t xml:space="preserve">Politician, South Korea Seoul, Governance, Urban Politics, Democratic Transition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Politician in South Korea Seoul</dc:title>
  <dc:creator/>
  <cp:keywords/>
  <dcterms:created xsi:type="dcterms:W3CDTF">2026-07-23T16:49:04Z</dcterms:created>
  <dcterms:modified xsi:type="dcterms:W3CDTF">2026-07-23T16:49:04Z</dcterms:modified>
</cp:coreProperties>
</file>

<file path=docProps/custom.xml><?xml version="1.0" encoding="utf-8"?>
<Properties xmlns="http://schemas.openxmlformats.org/officeDocument/2006/custom-properties" xmlns:vt="http://schemas.openxmlformats.org/officeDocument/2006/docPropsVTypes"/>
</file>