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Politicians</w:t>
      </w:r>
      <w:r>
        <w:t xml:space="preserve"> </w:t>
      </w:r>
      <w:r>
        <w:t xml:space="preserve">in</w:t>
      </w:r>
      <w:r>
        <w:t xml:space="preserve"> </w:t>
      </w:r>
      <w:r>
        <w:t xml:space="preserve">Spain's</w:t>
      </w:r>
      <w:r>
        <w:t xml:space="preserve"> </w:t>
      </w:r>
      <w:r>
        <w:t xml:space="preserve">Barcelona</w:t>
      </w:r>
    </w:p>
    <w:p>
      <w:pPr>
        <w:pStyle w:val="FirstParagraph"/>
      </w:pPr>
      <w:r>
        <w:rPr>
          <w:u w:val="single"/>
          <w:iCs/>
          <w:i/>
          <w:bCs/>
          <w:b/>
        </w:rPr>
        <w:t xml:space="preserve">Purpose:</w:t>
      </w:r>
      <w:r>
        <w:br/>
      </w:r>
      <w:r>
        <w:t xml:space="preserve">This abstract academic document provides an in-depth analysis of the role, challenges, and significance of politicians within the socio-political framework of Spain’s Barcelona. Focusing on the intersection of local governance, regional identity, and national politics, it explores how politicians in Barcelona navigate complex dynamics rooted in Catalonia’s historical aspirations for autonomy and the broader Spanish political landscape. The study aims to contextualize the unique position of Barcelona as a cultural, economic, and political hub within Spain while examining the multifaceted responsibilities of its elected officials.</w:t>
      </w:r>
    </w:p>
    <w:p>
      <w:pPr>
        <w:pStyle w:val="BodyText"/>
      </w:pPr>
      <w:r>
        <w:rPr>
          <w:u w:val="single"/>
          <w:iCs/>
          <w:i/>
          <w:bCs/>
          <w:b/>
        </w:rPr>
        <w:t xml:space="preserve">Background:</w:t>
      </w:r>
      <w:r>
        <w:br/>
      </w:r>
      <w:r>
        <w:t xml:space="preserve">Barcelona, a city with over 1.6 million inhabitants and a population of approximately 4.7 million in its metropolitan area, has long been a focal point for political discourse in Spain. As the capital of Catalonia, it embodies the region’s historical tensions between regional identity and national unity. Politicians in Barcelona must address not only local issues such as urban planning, economic development, and social welfare but also broader debates surrounding Catalan independence—a movement that has shaped the city’s political trajectory since 2017. The dual role of politicians as representatives of both their constituents’ aspirations and the Spanish state’s interests requires a nuanced understanding of Catalonia’s unique position within Spain.</w:t>
      </w:r>
    </w:p>
    <w:p>
      <w:pPr>
        <w:pStyle w:val="BodyText"/>
      </w:pPr>
      <w:r>
        <w:rPr>
          <w:u w:val="single"/>
          <w:iCs/>
          <w:i/>
          <w:bCs/>
          <w:b/>
        </w:rPr>
        <w:t xml:space="preserve">Methodology:</w:t>
      </w:r>
      <w:r>
        <w:br/>
      </w:r>
      <w:r>
        <w:t xml:space="preserve">This analysis draws on a combination of historical data, policy documents, academic studies, and recent political developments to evaluate the evolving role of politicians in Barcelona. Key focus areas include: (1) the impact of Catalonia’s independence referendums on local governance; (2) the influence of regional political parties such as Junts per Catalunya and Esquerra Republicana de Catalunya (ERC); (3) socio-economic challenges, including inequality and tourism-related issues; and (4) the interplay between municipal politics in Barcelona and national policies under successive Spanish governments. The document also incorporates interviews with experts, parliamentary records, and public opinion surveys to provide a comprehensive view of the subject.</w:t>
      </w:r>
    </w:p>
    <w:p>
      <w:pPr>
        <w:pStyle w:val="BodyText"/>
      </w:pPr>
      <w:r>
        <w:rPr>
          <w:u w:val="single"/>
          <w:iCs/>
          <w:i/>
          <w:bCs/>
          <w:b/>
        </w:rPr>
        <w:t xml:space="preserve">Findings:</w:t>
      </w:r>
      <w:r>
        <w:br/>
      </w:r>
      <w:r>
        <w:t xml:space="preserve">Politicians in Barcelona face a unique duality: they must balance the demands of their constituents for greater regional autonomy while adhering to national laws that often limit Catalonia’s self-governance. For instance, the 2017 independence referendum, declared illegal by Spain’s central government, highlighted the tension between Catalan politicians’ commitment to regional identity and their obligations under Spanish constitutional law. This conflict has led to a polarized political environment in Barcelona, where politicians are frequently scrutinized for their stance on issues like language rights (Catalan vs. Spanish), education policies, and economic independence from Madrid.</w:t>
      </w:r>
    </w:p>
    <w:p>
      <w:pPr>
        <w:pStyle w:val="BodyText"/>
      </w:pPr>
      <w:r>
        <w:rPr>
          <w:u w:val="single"/>
          <w:iCs/>
          <w:i/>
          <w:bCs/>
          <w:b/>
        </w:rPr>
        <w:t xml:space="preserve">Economic Challenges:</w:t>
      </w:r>
      <w:r>
        <w:br/>
      </w:r>
      <w:r>
        <w:t xml:space="preserve">Barcelona’s politicians also grapple with economic disparities within the city. While it is a global tourist destination and a center for innovation, neighborhoods such as El Raval and Les Corts face significant poverty and unemployment rates. Politicians have responded by implementing policies such as the “Basic Income” program (2021), which provides monthly stipends to low-income residents, though its success remains debated. Additionally, the city’s reliance on tourism has exposed vulnerabilities during crises like the COVID-19 pandemic and recent anti-tourism protests, requiring politicians to devise sustainable economic strategies that prioritize both local livelihoods and global competitiveness.</w:t>
      </w:r>
    </w:p>
    <w:p>
      <w:pPr>
        <w:pStyle w:val="BodyText"/>
      </w:pPr>
      <w:r>
        <w:rPr>
          <w:u w:val="single"/>
          <w:iCs/>
          <w:i/>
          <w:bCs/>
          <w:b/>
        </w:rPr>
        <w:t xml:space="preserve">Regional Identity and National Politics:</w:t>
      </w:r>
      <w:r>
        <w:br/>
      </w:r>
      <w:r>
        <w:t xml:space="preserve">The interplay between regional identity and national politics is central to the work of Barcelona’s politicians. Figures like Ada Colau, mayor since 2016, have emphasized inclusive governance while maintaining a cautious approach to independence. Her administration has focused on social equity, green urbanism, and cultural preservation—issues that resonate with Barcelona’s diverse population but also align with broader Catalan nationalist goals. Conversely, politicians aligned with the pro-independence movement face challenges in gaining legitimacy within Spain’s political system, as Madrid often dismisses their demands as separatist rather than democratic.</w:t>
      </w:r>
    </w:p>
    <w:p>
      <w:pPr>
        <w:pStyle w:val="BodyText"/>
      </w:pPr>
      <w:r>
        <w:rPr>
          <w:u w:val="single"/>
          <w:iCs/>
          <w:i/>
          <w:bCs/>
          <w:b/>
        </w:rPr>
        <w:t xml:space="preserve">Socio-Cultural Dynamics:</w:t>
      </w:r>
      <w:r>
        <w:br/>
      </w:r>
      <w:r>
        <w:t xml:space="preserve">Barcelona’s multiculturalism further complicates the role of politicians. The city is home to immigrants from North Africa, Latin America, and Eastern Europe, creating a demographic mosaic that requires policies addressing integration, housing shortages, and cultural representation. Politicians must navigate these complexities while also responding to nationalist sentiments among Catalan citizens who view immigration as a threat to local culture. This has led to initiatives such as the “Barcelona for All” program, which promotes inclusivity but faces opposition from far-right groups.</w:t>
      </w:r>
    </w:p>
    <w:p>
      <w:pPr>
        <w:pStyle w:val="BodyText"/>
      </w:pPr>
      <w:r>
        <w:rPr>
          <w:u w:val="single"/>
          <w:iCs/>
          <w:i/>
          <w:bCs/>
          <w:b/>
        </w:rPr>
        <w:t xml:space="preserve">Challenges and Opportunities:</w:t>
      </w:r>
      <w:r>
        <w:br/>
      </w:r>
      <w:r>
        <w:t xml:space="preserve">The most pressing challenge for politicians in Barcelona is reconciling Catalonia’s desire for self-determination with Spain’s constitutional framework. This tension has created a volatile political climate, where leaders are often forced to make compromises that alienate segments of their electorate. However, it also presents opportunities for innovation in governance, such as experimenting with decentralized models of policymaking or leveraging Barcelona’s global reputation to advocate for regional interests on the international stage.</w:t>
      </w:r>
    </w:p>
    <w:p>
      <w:pPr>
        <w:pStyle w:val="BodyText"/>
      </w:pPr>
      <w:r>
        <w:rPr>
          <w:u w:val="single"/>
          <w:iCs/>
          <w:i/>
          <w:bCs/>
          <w:b/>
        </w:rPr>
        <w:t xml:space="preserve">Conclusion:</w:t>
      </w:r>
      <w:r>
        <w:br/>
      </w:r>
      <w:r>
        <w:t xml:space="preserve">In conclusion, politicians in Spain’s Barcelona operate within a complex web of local, regional, and national dynamics. Their work is defined by the need to address both immediate socio-economic challenges and the broader question of Catalonia’s place within Spain. As Barcelona continues to evolve as a global city, its politicians will remain central to shaping its future—whether through incremental reforms or bolder steps toward autonomy. This document underscores the importance of studying such political actors in understanding the interplay between identity, governance, and democracy in a fragmented yet interconnected Europe.</w:t>
      </w:r>
    </w:p>
    <w:p>
      <w:pPr>
        <w:pStyle w:val="BodyText"/>
      </w:pPr>
      <w:r>
        <w:rPr>
          <w:u w:val="single"/>
          <w:iCs/>
          <w:i/>
          <w:bCs/>
          <w:b/>
        </w:rPr>
        <w:t xml:space="preserve">Keywords:</w:t>
      </w:r>
      <w:r>
        <w:t xml:space="preserve"> </w:t>
      </w:r>
      <w:r>
        <w:t xml:space="preserve">Politician, Spain Barcelona, Catalan independence, regional governance, socio-economic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Politicians in Spain's Barcelona</dc:title>
  <dc:creator/>
  <cp:keywords/>
  <dcterms:created xsi:type="dcterms:W3CDTF">2026-07-21T13:15:02Z</dcterms:created>
  <dcterms:modified xsi:type="dcterms:W3CDTF">2026-07-21T13:15:02Z</dcterms:modified>
</cp:coreProperties>
</file>

<file path=docProps/custom.xml><?xml version="1.0" encoding="utf-8"?>
<Properties xmlns="http://schemas.openxmlformats.org/officeDocument/2006/custom-properties" xmlns:vt="http://schemas.openxmlformats.org/officeDocument/2006/docPropsVTypes"/>
</file>