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Politician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41a5e73c1f2ce1e2fb9fc9228a281417a1f7fc4"/>
    <w:p>
      <w:pPr>
        <w:pStyle w:val="Heading1"/>
      </w:pPr>
      <w:r>
        <w:t xml:space="preserve">Abstract Academic Document: The Role of Politicians in Shaping Governance and Policy-Making in Madrid, Spain</w:t>
      </w:r>
    </w:p>
    <w:p>
      <w:pPr>
        <w:pStyle w:val="FirstParagraph"/>
      </w:pPr>
      <w:r>
        <w:rPr>
          <w:bCs/>
          <w:b/>
        </w:rPr>
        <w:t xml:space="preserve">Abstract:</w:t>
      </w:r>
    </w:p>
    <w:p>
      <w:pPr>
        <w:pStyle w:val="BodyText"/>
      </w:pPr>
      <w:r>
        <w:t xml:space="preserve">In the dynamic political landscape of</w:t>
      </w:r>
      <w:r>
        <w:t xml:space="preserve"> </w:t>
      </w:r>
      <w:r>
        <w:rPr>
          <w:bCs/>
          <w:b/>
        </w:rPr>
        <w:t xml:space="preserve">Spain Madrid</w:t>
      </w:r>
      <w:r>
        <w:t xml:space="preserve">, the role of a</w:t>
      </w:r>
      <w:r>
        <w:t xml:space="preserve"> </w:t>
      </w:r>
      <w:r>
        <w:rPr>
          <w:bCs/>
          <w:b/>
        </w:rPr>
        <w:t xml:space="preserve">politician</w:t>
      </w:r>
      <w:r>
        <w:t xml:space="preserve"> </w:t>
      </w:r>
      <w:r>
        <w:t xml:space="preserve">extends beyond mere governance; it encompasses the intricate interplay between local administration, national policy frameworks, and the socio-cultural fabric of one of Europe’s most influential cities. This academic abstract explores the multifaceted responsibilities, challenges, and opportunities faced by politicians operating within Madrid’s political sphere. By examining key characteristics of effective leadership in this context, analyzing their impact on urban development, social policies, and inter-institutional collaboration, this document underscores the critical importance of</w:t>
      </w:r>
      <w:r>
        <w:t xml:space="preserve"> </w:t>
      </w:r>
      <w:r>
        <w:rPr>
          <w:bCs/>
          <w:b/>
        </w:rPr>
        <w:t xml:space="preserve">politicians</w:t>
      </w:r>
      <w:r>
        <w:t xml:space="preserve"> </w:t>
      </w:r>
      <w:r>
        <w:t xml:space="preserve">as agents of change in</w:t>
      </w:r>
      <w:r>
        <w:t xml:space="preserve"> </w:t>
      </w:r>
      <w:r>
        <w:rPr>
          <w:bCs/>
          <w:b/>
        </w:rPr>
        <w:t xml:space="preserve">Spain Madrid</w:t>
      </w:r>
      <w:r>
        <w:t xml:space="preserve">. The study also highlights the evolving dynamics of political engagement in a city that serves as both a national capital and a global cultural hub.</w:t>
      </w:r>
    </w:p>
    <w:bookmarkStart w:id="20" w:name="X3cc2ddf202f8d95711431a80a220a288cd991bc"/>
    <w:p>
      <w:pPr>
        <w:pStyle w:val="Heading2"/>
      </w:pPr>
      <w:r>
        <w:t xml:space="preserve">The Political Landscape of Madrid: A Nexus of National and Local Governance</w:t>
      </w:r>
    </w:p>
    <w:p>
      <w:pPr>
        <w:pStyle w:val="FirstParagraph"/>
      </w:pPr>
      <w:r>
        <w:rPr>
          <w:bCs/>
          <w:b/>
        </w:rPr>
        <w:t xml:space="preserve">Spain Madrid</w:t>
      </w:r>
      <w:r>
        <w:t xml:space="preserve">, as the capital city, holds unique significance within Spain’s political structure. While the central government operates from this urban center, Madrid also functions as an autonomous entity with its own regional administration. This duality positions</w:t>
      </w:r>
      <w:r>
        <w:t xml:space="preserve"> </w:t>
      </w:r>
      <w:r>
        <w:rPr>
          <w:bCs/>
          <w:b/>
        </w:rPr>
        <w:t xml:space="preserve">politicians</w:t>
      </w:r>
      <w:r>
        <w:t xml:space="preserve"> </w:t>
      </w:r>
      <w:r>
        <w:t xml:space="preserve">in Madrid at a crossroads of national and local interests, requiring them to navigate complex hierarchies and stakeholder expectations. The city’s governance involves a delicate balance between implementing national policies (such as economic reforms or EU directives) and addressing the specific needs of its residents, including issues like urban mobility, housing affordability, and environmental sustainability.</w:t>
      </w:r>
    </w:p>
    <w:p>
      <w:pPr>
        <w:pStyle w:val="BodyText"/>
      </w:pPr>
      <w:r>
        <w:t xml:space="preserve">Politicians in Madrid must therefore act as intermediaries between the central government in Madrid and the broader Spanish state. This dual role is particularly evident in areas such as infrastructure development (e.g., the expansion of Metro lines or highway networks) and cultural preservation (e.g., safeguarding historical landmarks while promoting modernization). The ability to harmonize these competing demands defines the effectiveness of</w:t>
      </w:r>
      <w:r>
        <w:t xml:space="preserve"> </w:t>
      </w:r>
      <w:r>
        <w:rPr>
          <w:bCs/>
          <w:b/>
        </w:rPr>
        <w:t xml:space="preserve">politicians</w:t>
      </w:r>
      <w:r>
        <w:t xml:space="preserve"> </w:t>
      </w:r>
      <w:r>
        <w:t xml:space="preserve">in shaping Madrid’s trajectory.</w:t>
      </w:r>
    </w:p>
    <w:bookmarkEnd w:id="20"/>
    <w:bookmarkStart w:id="21" w:name="Xa583421c5921a38867d6575674eeb7473a3b22f"/>
    <w:p>
      <w:pPr>
        <w:pStyle w:val="Heading2"/>
      </w:pPr>
      <w:r>
        <w:t xml:space="preserve">Key Characteristics of a Successful Politician in Madrid</w:t>
      </w:r>
    </w:p>
    <w:p>
      <w:pPr>
        <w:pStyle w:val="FirstParagraph"/>
      </w:pPr>
      <w:r>
        <w:t xml:space="preserve">The profile of a</w:t>
      </w:r>
      <w:r>
        <w:t xml:space="preserve"> </w:t>
      </w:r>
      <w:r>
        <w:rPr>
          <w:bCs/>
          <w:b/>
        </w:rPr>
        <w:t xml:space="preserve">politician</w:t>
      </w:r>
      <w:r>
        <w:t xml:space="preserve"> </w:t>
      </w:r>
      <w:r>
        <w:t xml:space="preserve">in</w:t>
      </w:r>
      <w:r>
        <w:t xml:space="preserve"> </w:t>
      </w:r>
      <w:r>
        <w:rPr>
          <w:bCs/>
          <w:b/>
        </w:rPr>
        <w:t xml:space="preserve">Spain Madrid</w:t>
      </w:r>
      <w:r>
        <w:t xml:space="preserve"> </w:t>
      </w:r>
      <w:r>
        <w:t xml:space="preserve">is shaped by several critical factors. First and foremost, education and professional background play a pivotal role. Many politicians in Madrid possess degrees in law, public administration, or political science, reflecting the academic rigor required to navigate Spain’s legal and bureaucratic systems. Additionally, experience in local governance—such as serving on municipal councils or leading regional initiatives—provides invaluable insights into the practical challenges of urban policy-making.</w:t>
      </w:r>
    </w:p>
    <w:p>
      <w:pPr>
        <w:pStyle w:val="BodyText"/>
      </w:pPr>
      <w:r>
        <w:t xml:space="preserve">Moreover, a</w:t>
      </w:r>
      <w:r>
        <w:t xml:space="preserve"> </w:t>
      </w:r>
      <w:r>
        <w:rPr>
          <w:bCs/>
          <w:b/>
        </w:rPr>
        <w:t xml:space="preserve">politician</w:t>
      </w:r>
      <w:r>
        <w:t xml:space="preserve"> </w:t>
      </w:r>
      <w:r>
        <w:t xml:space="preserve">in Madrid must cultivate strong interpersonal skills, including negotiation and consensus-building. Given the city’s political diversity, from centrist parties to left-leaning movements like Podemos or right-wing groups such as Vox, collaboration across ideological lines is often necessary. For instance, policies related to public healthcare or education reform require cross-party agreements to ensure equitable implementation.</w:t>
      </w:r>
    </w:p>
    <w:p>
      <w:pPr>
        <w:pStyle w:val="BodyText"/>
      </w:pPr>
      <w:r>
        <w:t xml:space="preserve">Another essential trait is adaptability. Madrid faces rapid demographic shifts due to immigration and urbanization, necessitating policies that address multiculturalism and social inclusion. Politicians must also respond to global challenges, such as climate change (e.g., Madrid’s commitment to becoming a carbon-neutral city by 2030) or the economic impacts of Brexit on trade relations with the UK.</w:t>
      </w:r>
    </w:p>
    <w:bookmarkEnd w:id="21"/>
    <w:bookmarkStart w:id="22" w:name="X18fbaeaa044ea13de3169859268bfb623d04ae4"/>
    <w:p>
      <w:pPr>
        <w:pStyle w:val="Heading2"/>
      </w:pPr>
      <w:r>
        <w:t xml:space="preserve">The Role of Politicians in Shaping Madrid’s Development</w:t>
      </w:r>
    </w:p>
    <w:p>
      <w:pPr>
        <w:pStyle w:val="FirstParagraph"/>
      </w:pPr>
      <w:r>
        <w:rPr>
          <w:bCs/>
          <w:b/>
        </w:rPr>
        <w:t xml:space="preserve">Politicians</w:t>
      </w:r>
      <w:r>
        <w:t xml:space="preserve"> </w:t>
      </w:r>
      <w:r>
        <w:t xml:space="preserve">in</w:t>
      </w:r>
      <w:r>
        <w:t xml:space="preserve"> </w:t>
      </w:r>
      <w:r>
        <w:rPr>
          <w:bCs/>
          <w:b/>
        </w:rPr>
        <w:t xml:space="preserve">Spain Madrid</w:t>
      </w:r>
      <w:r>
        <w:t xml:space="preserve"> </w:t>
      </w:r>
      <w:r>
        <w:t xml:space="preserve">are central to driving both short-term and long-term developmental strategies. In urban planning, they oversee projects like the renovation of public spaces (e.g., the transformation of Plaza Mayor or Parque del Retiro) and the integration of green infrastructure to combat pollution. These initiatives not only enhance quality of life but also bolster Madrid’s appeal as a tourist destination.</w:t>
      </w:r>
    </w:p>
    <w:p>
      <w:pPr>
        <w:pStyle w:val="BodyText"/>
      </w:pPr>
      <w:r>
        <w:t xml:space="preserve">On the social front,</w:t>
      </w:r>
      <w:r>
        <w:t xml:space="preserve"> </w:t>
      </w:r>
      <w:r>
        <w:rPr>
          <w:bCs/>
          <w:b/>
        </w:rPr>
        <w:t xml:space="preserve">politicians</w:t>
      </w:r>
      <w:r>
        <w:t xml:space="preserve"> </w:t>
      </w:r>
      <w:r>
        <w:t xml:space="preserve">are tasked with addressing inequalities in access to education, healthcare, and housing. For example, recent efforts to increase affordable housing options have involved partnerships between the municipal government and private developers. Similarly, healthcare policies under Madrid’s regional administration aim to reduce disparities in service provision across different districts.</w:t>
      </w:r>
    </w:p>
    <w:p>
      <w:pPr>
        <w:pStyle w:val="BodyText"/>
      </w:pPr>
      <w:r>
        <w:t xml:space="preserve">Economically, politicians play a vital role in fostering innovation and attracting foreign investment. Madrid’s status as Spain’s economic powerhouse is partly due to its strategic location and infrastructure, which</w:t>
      </w:r>
      <w:r>
        <w:t xml:space="preserve"> </w:t>
      </w:r>
      <w:r>
        <w:rPr>
          <w:bCs/>
          <w:b/>
        </w:rPr>
        <w:t xml:space="preserve">politicians</w:t>
      </w:r>
      <w:r>
        <w:t xml:space="preserve"> </w:t>
      </w:r>
      <w:r>
        <w:t xml:space="preserve">have prioritized through tax incentives for startups and the expansion of business zones like Madrid Tech Park.</w:t>
      </w:r>
    </w:p>
    <w:bookmarkEnd w:id="22"/>
    <w:bookmarkStart w:id="23" w:name="X81c8193a8b2c13c8db077c8eabc6da14a6de4b2"/>
    <w:p>
      <w:pPr>
        <w:pStyle w:val="Heading2"/>
      </w:pPr>
      <w:r>
        <w:t xml:space="preserve">Challenges and Opportunities for Politicians in Madrid</w:t>
      </w:r>
    </w:p>
    <w:p>
      <w:pPr>
        <w:pStyle w:val="FirstParagraph"/>
      </w:pPr>
      <w:r>
        <w:t xml:space="preserve">The role of a</w:t>
      </w:r>
      <w:r>
        <w:t xml:space="preserve"> </w:t>
      </w:r>
      <w:r>
        <w:rPr>
          <w:bCs/>
          <w:b/>
        </w:rPr>
        <w:t xml:space="preserve">politician</w:t>
      </w:r>
      <w:r>
        <w:t xml:space="preserve"> </w:t>
      </w:r>
      <w:r>
        <w:t xml:space="preserve">in</w:t>
      </w:r>
      <w:r>
        <w:t xml:space="preserve"> </w:t>
      </w:r>
      <w:r>
        <w:rPr>
          <w:bCs/>
          <w:b/>
        </w:rPr>
        <w:t xml:space="preserve">Spain Madrid</w:t>
      </w:r>
      <w:r>
        <w:t xml:space="preserve">, however, is not without challenges. One significant hurdle is managing public expectations amid economic pressures. For instance, the city’s reliance on tourism has made it vulnerable to global crises (such as the pandemic), requiring agile fiscal policies to stabilize employment and support small businesses.</w:t>
      </w:r>
    </w:p>
    <w:p>
      <w:pPr>
        <w:pStyle w:val="BodyText"/>
      </w:pPr>
      <w:r>
        <w:t xml:space="preserve">Another challenge lies in addressing environmental sustainability while maintaining Madrid’s growth trajectory. Policies such as restricting car access in certain areas or investing in renewable energy require careful balancing of public opinion, corporate interests, and regulatory compliance.</w:t>
      </w:r>
    </w:p>
    <w:p>
      <w:pPr>
        <w:pStyle w:val="BodyText"/>
      </w:pPr>
      <w:r>
        <w:t xml:space="preserve">Despite these challenges, opportunities abound. The European Union’s funding programs provide</w:t>
      </w:r>
      <w:r>
        <w:t xml:space="preserve"> </w:t>
      </w:r>
      <w:r>
        <w:rPr>
          <w:bCs/>
          <w:b/>
        </w:rPr>
        <w:t xml:space="preserve">politicians</w:t>
      </w:r>
      <w:r>
        <w:t xml:space="preserve"> </w:t>
      </w:r>
      <w:r>
        <w:t xml:space="preserve">with resources to implement large-scale projects, from smart city technologies to cultural preservation programs. Additionally, Madrid’s vibrant civil society offers avenues for participatory governance models that enhance civic engagement and transparency.</w:t>
      </w:r>
    </w:p>
    <w:bookmarkEnd w:id="23"/>
    <w:bookmarkStart w:id="24" w:name="Xf835f93a25f54d5084b1cfcb1bdff10a6941810"/>
    <w:p>
      <w:pPr>
        <w:pStyle w:val="Heading2"/>
      </w:pPr>
      <w:r>
        <w:t xml:space="preserve">Conclusion: The Future of Politicians in Madrid</w:t>
      </w:r>
    </w:p>
    <w:p>
      <w:pPr>
        <w:pStyle w:val="FirstParagraph"/>
      </w:pPr>
      <w:r>
        <w:t xml:space="preserve">In conclusion, the</w:t>
      </w:r>
      <w:r>
        <w:t xml:space="preserve"> </w:t>
      </w:r>
      <w:r>
        <w:rPr>
          <w:bCs/>
          <w:b/>
        </w:rPr>
        <w:t xml:space="preserve">politician</w:t>
      </w:r>
      <w:r>
        <w:t xml:space="preserve"> </w:t>
      </w:r>
      <w:r>
        <w:t xml:space="preserve">operating within</w:t>
      </w:r>
      <w:r>
        <w:t xml:space="preserve"> </w:t>
      </w:r>
      <w:r>
        <w:rPr>
          <w:bCs/>
          <w:b/>
        </w:rPr>
        <w:t xml:space="preserve">Spain Madrid</w:t>
      </w:r>
      <w:r>
        <w:t xml:space="preserve"> </w:t>
      </w:r>
      <w:r>
        <w:t xml:space="preserve">is a linchpin of both local and national policy-making. Their ability to navigate the complexities of governance—whether through urban development, social equity initiatives, or international collaboration—shapes the city’s future as a dynamic European capital. As Madrid continues to evolve in response to global trends and domestic priorities, the role of</w:t>
      </w:r>
      <w:r>
        <w:t xml:space="preserve"> </w:t>
      </w:r>
      <w:r>
        <w:rPr>
          <w:bCs/>
          <w:b/>
        </w:rPr>
        <w:t xml:space="preserve">politicians</w:t>
      </w:r>
      <w:r>
        <w:t xml:space="preserve"> </w:t>
      </w:r>
      <w:r>
        <w:t xml:space="preserve">will remain indispensable in ensuring sustainable growth and inclusive progress. This abstract underscores the need for continued academic exploration into the strategies, challenges, and innovations that define political leadership in one of Spain’s most influential cities.</w:t>
      </w:r>
    </w:p>
    <w:p>
      <w:pPr>
        <w:pStyle w:val="BodyText"/>
      </w:pPr>
      <w:r>
        <w:rPr>
          <w:iCs/>
          <w:i/>
        </w:rPr>
        <w:t xml:space="preserve">Keywords:</w:t>
      </w:r>
      <w:r>
        <w:t xml:space="preserve"> </w:t>
      </w:r>
      <w:r>
        <w:t xml:space="preserve">Abstract academic, Politician, Spain Madrid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Politician in Spain Madrid</dc:title>
  <dc:creator/>
  <dc:language>en</dc:language>
  <cp:keywords/>
  <dcterms:created xsi:type="dcterms:W3CDTF">2026-07-23T03:43:11Z</dcterms:created>
  <dcterms:modified xsi:type="dcterms:W3CDTF">2026-07-23T03:43:11Z</dcterms:modified>
</cp:coreProperties>
</file>

<file path=docProps/custom.xml><?xml version="1.0" encoding="utf-8"?>
<Properties xmlns="http://schemas.openxmlformats.org/officeDocument/2006/custom-properties" xmlns:vt="http://schemas.openxmlformats.org/officeDocument/2006/docPropsVTypes"/>
</file>