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Politician</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39be5bc0e0ca116c5d28c37e857317d998d7073"/>
    <w:p>
      <w:pPr>
        <w:pStyle w:val="Heading1"/>
      </w:pPr>
      <w:r>
        <w:t xml:space="preserve">Abstract Academic Document: The Role of the Politician in Spain's Valencia Region</w:t>
      </w:r>
    </w:p>
    <w:bookmarkStart w:id="20" w:name="introduction"/>
    <w:p>
      <w:pPr>
        <w:pStyle w:val="Heading2"/>
      </w:pPr>
      <w:r>
        <w:t xml:space="preserve">Introduction</w:t>
      </w:r>
    </w:p>
    <w:p>
      <w:pPr>
        <w:pStyle w:val="FirstParagraph"/>
      </w:pPr>
      <w:r>
        <w:t xml:space="preserve">The role of a politician in the context of Spain’s Valencia region is multifaceted, shaped by historical, cultural, and socio-economic dynamics unique to this autonomous community. As an academic abstract, this document explores how politicians in Valencia navigate the interplay between regional identity and national governance within Spain. The Valencian Community (Comunitat Valenciana) has long been a focal point of political discourse due to its distinct linguistic heritage, economic significance, and historical tensions with central authorities in Madrid. Politicians here must balance the demands of local autonomy—such as preserving the Valencian language (Valencià), promoting regional industries like agriculture and tourism—and aligning with broader national policies. This document examines the challenges faced by politicians in Valencia, their strategies for addressing regional concerns, and their impact on Spain’s political landscape.</w:t>
      </w:r>
    </w:p>
    <w:bookmarkEnd w:id="20"/>
    <w:bookmarkStart w:id="21" w:name="X93bd4c5b7553db240a289ece548fb7a7cdecd68"/>
    <w:p>
      <w:pPr>
        <w:pStyle w:val="Heading2"/>
      </w:pPr>
      <w:r>
        <w:t xml:space="preserve">Historical Context of Valencia's Political Landscape</w:t>
      </w:r>
    </w:p>
    <w:p>
      <w:pPr>
        <w:pStyle w:val="FirstParagraph"/>
      </w:pPr>
      <w:r>
        <w:t xml:space="preserve">Spain’s Valencia region has a complex political history rooted in its status as a historically wealthy and culturally distinct territory. The 1978 Spanish Constitution granted Valencia autonomy, establishing it as one of Spain’s 17 autonomous communities. However, the region has grappled with disputes over its boundaries and administrative structure, particularly the inclusion of the provinces of Castellón and Alicante in addition to Valencia itself. Politicians in this region have often been at the forefront of advocating for greater autonomy or even independence, a sentiment fueled by historical grievances and linguistic preservation efforts. The Valencian language, which predates Spanish colonial dominance, remains a central symbol of regional identity and has been a contentious issue for politicians seeking to assert cultural distinctiveness.</w:t>
      </w:r>
    </w:p>
    <w:bookmarkEnd w:id="21"/>
    <w:bookmarkStart w:id="22" w:name="Xf8f3565d73e481ec112c6d83537b8b67ed720c5"/>
    <w:p>
      <w:pPr>
        <w:pStyle w:val="Heading2"/>
      </w:pPr>
      <w:r>
        <w:t xml:space="preserve">The Politician as Mediator: Balancing Regional and National Interests</w:t>
      </w:r>
    </w:p>
    <w:p>
      <w:pPr>
        <w:pStyle w:val="FirstParagraph"/>
      </w:pPr>
      <w:r>
        <w:t xml:space="preserve">Politicians in Valencia must act as mediators between the regional government (Generalitat Valenciana) and the national government in Madrid. This role is particularly challenging given Spain’s devolution model, which decentralizes power but still centralizes key decisions such as defense, foreign policy, and fiscal oversight. For instance, during the 2008 economic crisis, Valencia’s politicians faced pressure to implement austerity measures while also defending local industries like citrus farming and tourism. The regional government under leaders such as Ximo Puig (from the Spanish Socialist Workers' Party) emphasized economic recovery through infrastructure investment and European Union funding, highlighting the need for politicians to navigate both national mandates and local priorities.</w:t>
      </w:r>
    </w:p>
    <w:bookmarkEnd w:id="22"/>
    <w:bookmarkStart w:id="23" w:name="Xde85f7022a597d3b7c8e498d8e318b9c5dad9ef"/>
    <w:p>
      <w:pPr>
        <w:pStyle w:val="Heading2"/>
      </w:pPr>
      <w:r>
        <w:t xml:space="preserve">Key Challenges Facing Politicians in Spain’s Valencia</w:t>
      </w:r>
    </w:p>
    <w:p>
      <w:pPr>
        <w:pStyle w:val="FirstParagraph"/>
      </w:pPr>
      <w:r>
        <w:t xml:space="preserve">Politicians in Valencia encounter unique challenges that shape their policy agendas. One of the most pressing issues is the region’s demographic and economic diversity. While urban centers like Valencia City are hubs of innovation and industry, rural areas struggle with depopulation and limited resources. Politicians must address these disparities through policies such as rural development programs, education reforms, and healthcare accessibility initiatives. Additionally, environmental concerns—such as water management in the semi-arid regions of Castellón—are central to the political agenda. The Valencian coastline’s vulnerability to climate change further complicates governance, requiring politicians to advocate for both local adaptation strategies and national environmental policies.</w:t>
      </w:r>
    </w:p>
    <w:bookmarkEnd w:id="23"/>
    <w:bookmarkStart w:id="24" w:name="X1d7a96120a4b84e55631d9b3e6a37d7ec6bb13d"/>
    <w:p>
      <w:pPr>
        <w:pStyle w:val="Heading2"/>
      </w:pPr>
      <w:r>
        <w:t xml:space="preserve">Language and Cultural Preservation: A Political Imperative</w:t>
      </w:r>
    </w:p>
    <w:p>
      <w:pPr>
        <w:pStyle w:val="FirstParagraph"/>
      </w:pPr>
      <w:r>
        <w:t xml:space="preserve">The preservation of the Valencian language has been a cornerstone of political discourse in Valencia. Politicians have historically used linguistic rights as a tool for asserting regional identity. For example, debates over whether to recognize Valencià as an official language alongside Spanish have fueled tensions between pro-independence factions and those favoring integration within Spain. The 2016 independence referendum, though legally invalid under Spanish law, underscored the role of politicians in navigating constitutional boundaries while responding to popular demands for greater self-determination. Politicians must thus balance cultural advocacy with legal frameworks to avoid inciting conflict with national institutions.</w:t>
      </w:r>
    </w:p>
    <w:bookmarkEnd w:id="24"/>
    <w:bookmarkStart w:id="25" w:name="X4e279c37f2e08a8ed93de5b42f8dd60fc0ce370"/>
    <w:p>
      <w:pPr>
        <w:pStyle w:val="Heading2"/>
      </w:pPr>
      <w:r>
        <w:t xml:space="preserve">Political Parties and Their Impact on Valencia’s Governance</w:t>
      </w:r>
    </w:p>
    <w:p>
      <w:pPr>
        <w:pStyle w:val="FirstParagraph"/>
      </w:pPr>
      <w:r>
        <w:t xml:space="preserve">The political spectrum in Valencia is dominated by three major parties: the Spanish Socialist Workers’ Party (PSOE), the Popular Party (PP), and Compromís, a coalition of left-wing and regionalist groups. Each party approaches governance differently, with implications for policy outcomes. For instance, PSOE leaders like Ximo Puig have prioritized social welfare programs and economic stability, while PP representatives often emphasize fiscal discipline and alignment with national conservative policies. Compromís has focused on environmental sustainability and linguistic rights, reflecting broader regionalist priorities. The dynamic between these parties illustrates how politicians in Valencia must navigate ideological divides to achieve consensus on critical issues.</w:t>
      </w:r>
    </w:p>
    <w:bookmarkEnd w:id="25"/>
    <w:bookmarkStart w:id="26" w:name="Xe8480719cf78ed8e6dc2a2a69879709625e86b1"/>
    <w:p>
      <w:pPr>
        <w:pStyle w:val="Heading2"/>
      </w:pPr>
      <w:r>
        <w:t xml:space="preserve">Economic Policy and the Role of Politicians</w:t>
      </w:r>
    </w:p>
    <w:p>
      <w:pPr>
        <w:pStyle w:val="FirstParagraph"/>
      </w:pPr>
      <w:r>
        <w:t xml:space="preserve">Valencia’s economy is heavily reliant on agriculture (particularly citrus and wine production), tourism, and manufacturing. Politicians have played a pivotal role in securing EU funding for regional projects, such as the Valencia International Airport expansion or renewable energy initiatives. However, economic inequality between urban and rural areas has led to calls for more equitable resource distribution. Politicians must also address challenges posed by globalization, such as competition from other Mediterranean regions and the need to modernize traditional industries. For example, efforts to promote Valencian gastronomy (like paella) through tourism have been championed by politicians seeking to leverage cultural heritage for economic growth.</w:t>
      </w:r>
    </w:p>
    <w:bookmarkEnd w:id="26"/>
    <w:bookmarkStart w:id="27" w:name="X7ff4bf482a055c1548aa750f43d0311e79fca70"/>
    <w:p>
      <w:pPr>
        <w:pStyle w:val="Heading2"/>
      </w:pPr>
      <w:r>
        <w:t xml:space="preserve">Conclusion: The Evolving Role of Politicians in Valencia</w:t>
      </w:r>
    </w:p>
    <w:p>
      <w:pPr>
        <w:pStyle w:val="FirstParagraph"/>
      </w:pPr>
      <w:r>
        <w:t xml:space="preserve">In conclusion, the role of the politician in Spain’s Valencia region is defined by a delicate balance between regional autonomy and national integration. From advocating for linguistic preservation to managing economic disparities and environmental challenges, politicians in this autonomous community must address multifaceted issues that resonate both locally and nationally. The political landscape of Valencia continues to evolve, shaped by historical legacies, cultural pride, and contemporary socio-economic pressures. As Spain’s political system remains a subject of debate—particularly regarding the rights of autonomous communities—politicians in Valencia will remain central to shaping policies that reflect the region’s unique identity while contributing to the broader national narrative.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Politician in Spain Valencia</dc:title>
  <dc:creator/>
  <dc:language>en</dc:language>
  <cp:keywords/>
  <dcterms:created xsi:type="dcterms:W3CDTF">2026-07-24T14:59:14Z</dcterms:created>
  <dcterms:modified xsi:type="dcterms:W3CDTF">2026-07-24T14:59:14Z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