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Politician</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7" w:name="Xd7cd4fb1cb95dcac8d6a0cce461738cea47f868"/>
    <w:p>
      <w:pPr>
        <w:pStyle w:val="Heading1"/>
      </w:pPr>
      <w:r>
        <w:t xml:space="preserve">Abstract Academic Document: The Role and Impact of Politicians in Sri Lanka's Colombo Region</w:t>
      </w:r>
    </w:p>
    <w:p>
      <w:pPr>
        <w:pStyle w:val="FirstParagraph"/>
      </w:pPr>
      <w:r>
        <w:t xml:space="preserve">The study of politicians within the context of Sri Lanka’s Colombo region presents a multifaceted exploration of governance, socio-economic development, and political dynamics. As a pivotal administrative and economic hub, Colombo has long served as a microcosm of the nation’s political landscape. This abstract academic document examines the role of politicians in shaping policies, navigating challenges unique to Colombo, and influencing the broader socio-political fabric of Sri Lanka. By analyzing historical trends, contemporary practices, and empirical data, this study aims to highlight how politicians in Colombo have addressed issues such as urbanization, ethnic relations, economic reform, and democratic governance.</w:t>
      </w:r>
    </w:p>
    <w:bookmarkStart w:id="20" w:name="Xa230e6cc908691be729e697312a42dc3600b00e"/>
    <w:p>
      <w:pPr>
        <w:pStyle w:val="Heading2"/>
      </w:pPr>
      <w:r>
        <w:t xml:space="preserve">The Role of Politicians in Colombo’s Political Landscape</w:t>
      </w:r>
    </w:p>
    <w:p>
      <w:pPr>
        <w:pStyle w:val="FirstParagraph"/>
      </w:pPr>
      <w:r>
        <w:t xml:space="preserve">Colombo’s political significance stems from its status as the capital city of Sri Lanka and a center for national decision-making. Politicians operating within this region have historically held key positions in Parliament, municipal governance, and regional party leadership. Their influence extends beyond local administration to national policy formulation, particularly in areas such as infrastructure development, urban planning, and inter-ethnic reconciliation. The study emphasizes how politicians in Colombo have navigated complex political alliances while addressing the needs of a diverse population comprising Sinhalese, Tamil, Muslim, and other ethnic communities.</w:t>
      </w:r>
    </w:p>
    <w:p>
      <w:pPr>
        <w:pStyle w:val="BodyText"/>
      </w:pPr>
      <w:r>
        <w:t xml:space="preserve">The document underscores the dual role of politicians as both representatives of their constituents and architects of national policy. For instance, Colombo-based politicians have played a crucial role in shaping post-2009 reconciliation efforts following the end of Sri Lanka’s civil war. Their ability to balance regional interests with national priorities has been critical in fostering stability and economic growth. Additionally, the study explores how politicians leverage Colombo’s cultural and economic resources—such as its ports, financial institutions, and educational centers—to drive national agendas.</w:t>
      </w:r>
    </w:p>
    <w:bookmarkEnd w:id="20"/>
    <w:bookmarkStart w:id="21" w:name="Xcbc553c086bd666ede76f9d0b8a9b3176c2bcdd"/>
    <w:p>
      <w:pPr>
        <w:pStyle w:val="Heading2"/>
      </w:pPr>
      <w:r>
        <w:t xml:space="preserve">Challenges Faced by Politicians in Sri Lanka’s Colombo</w:t>
      </w:r>
    </w:p>
    <w:p>
      <w:pPr>
        <w:pStyle w:val="FirstParagraph"/>
      </w:pPr>
      <w:r>
        <w:t xml:space="preserve">The abstract highlights several challenges unique to politicians in Colombo. These include managing the competing demands of urban development versus environmental preservation, addressing corruption within local governance structures, and mitigating socio-economic disparities exacerbated by rapid urbanization. For example, the expansion of infrastructure projects like highways and airports in Colombo has often sparked debates over land acquisition, displacement of communities, and equitable resource distribution.</w:t>
      </w:r>
    </w:p>
    <w:p>
      <w:pPr>
        <w:pStyle w:val="BodyText"/>
      </w:pPr>
      <w:r>
        <w:t xml:space="preserve">Furthermore, politicians in Colombo must navigate the legacy of ethnic tensions that have shaped Sri Lanka’s political history. The 1983 anti-Tamil riots and the subsequent civil war (1983–2009) left lasting scars on the region, requiring sustained efforts to promote unity. Politicians in Colombo have been instrumental in advocating for policies that address historical grievances while fostering inclusive development. This includes initiatives to improve access to education, healthcare, and employment opportunities for marginalized communities.</w:t>
      </w:r>
    </w:p>
    <w:bookmarkEnd w:id="21"/>
    <w:bookmarkStart w:id="22" w:name="Xf187aac13e704b46b5ae46a9c37a84e4875434b"/>
    <w:p>
      <w:pPr>
        <w:pStyle w:val="Heading2"/>
      </w:pPr>
      <w:r>
        <w:t xml:space="preserve">Socio-Economic Impact of Political Leadership in Colombo</w:t>
      </w:r>
    </w:p>
    <w:p>
      <w:pPr>
        <w:pStyle w:val="FirstParagraph"/>
      </w:pPr>
      <w:r>
        <w:t xml:space="preserve">The study analyzes how political leadership in Colombo has influenced the region’s socio-economic trajectory. Politicians have spearheaded policies aimed at transforming Colombo into a global business hub, attracting foreign investment and fostering innovation. For instance, the establishment of technology parks and special economic zones under recent administrations reflects efforts to position Sri Lanka as a competitive player in South Asia.</w:t>
      </w:r>
    </w:p>
    <w:p>
      <w:pPr>
        <w:pStyle w:val="BodyText"/>
      </w:pPr>
      <w:r>
        <w:t xml:space="preserve">However, the document also critiques gaps in implementation. Despite ambitious plans for urban renewal and poverty alleviation, challenges such as bureaucratic inefficiency and resource allocation disparities have hindered progress. Politicians are called upon to adopt more transparent governance models and engage with civil society organizations to ensure accountability. The study recommends a shift toward participatory policymaking that prioritizes the voices of Colombo’s residents.</w:t>
      </w:r>
    </w:p>
    <w:bookmarkEnd w:id="22"/>
    <w:bookmarkStart w:id="23" w:name="X77f96eee851b2da88837ec52f376cc3490b5852"/>
    <w:p>
      <w:pPr>
        <w:pStyle w:val="Heading2"/>
      </w:pPr>
      <w:r>
        <w:t xml:space="preserve">Political Dynamics in Colombo: A Case Study Approach</w:t>
      </w:r>
    </w:p>
    <w:p>
      <w:pPr>
        <w:pStyle w:val="FirstParagraph"/>
      </w:pPr>
      <w:r>
        <w:t xml:space="preserve">To illustrate the interplay of political forces, this abstract presents case studies of prominent politicians in Colombo. For example, the tenure of [Insert Name], a former mayor and national legislator, demonstrates how localized governance can influence national debates on issues like climate change and public health. Similarly, the role of [Insert Name], a leading figure in Colombo’s political elite, highlights the strategic importance of leveraging regional networks to consolidate power at both municipal and federal levels.</w:t>
      </w:r>
    </w:p>
    <w:p>
      <w:pPr>
        <w:pStyle w:val="BodyText"/>
      </w:pPr>
      <w:r>
        <w:t xml:space="preserve">The analysis reveals that politicians in Colombo often serve as intermediaries between grassroots movements and national institutions. Their ability to mobilize support for progressive reforms—such as electoral transparency or anti-corruption measures—has been pivotal in advancing democratic governance. However, the document also notes the risks of political patronage and clientelism, which can undermine public trust in institutional integrity.</w:t>
      </w:r>
    </w:p>
    <w:bookmarkEnd w:id="23"/>
    <w:bookmarkStart w:id="24" w:name="cultural-and-historical-context"/>
    <w:p>
      <w:pPr>
        <w:pStyle w:val="Heading2"/>
      </w:pPr>
      <w:r>
        <w:t xml:space="preserve">Cultural and Historical Context</w:t>
      </w:r>
    </w:p>
    <w:p>
      <w:pPr>
        <w:pStyle w:val="FirstParagraph"/>
      </w:pPr>
      <w:r>
        <w:t xml:space="preserve">Colombo’s political culture is deeply rooted in its colonial history and post-independence struggles for self-determination. Politicians in the region have inherited a legacy of both resilience and division, requiring them to navigate complex narratives around national identity. The abstract explores how contemporary politicians draw from this heritage to craft policies that resonate with Colombo’s diverse population while addressing contemporary challenges such as digital governance and youth unemployment.</w:t>
      </w:r>
    </w:p>
    <w:bookmarkEnd w:id="24"/>
    <w:bookmarkStart w:id="25" w:name="recommendations-for-future-research"/>
    <w:p>
      <w:pPr>
        <w:pStyle w:val="Heading2"/>
      </w:pPr>
      <w:r>
        <w:t xml:space="preserve">Recommendations for Future Research</w:t>
      </w:r>
    </w:p>
    <w:p>
      <w:pPr>
        <w:pStyle w:val="FirstParagraph"/>
      </w:pPr>
      <w:r>
        <w:t xml:space="preserve">This academic document concludes by emphasizing the need for further empirical studies on the effectiveness of political strategies in Colombo. It calls for interdisciplinary research that integrates political science, sociology, and economics to better understand the interplay between local governance and national policy. Additionally, it advocates for a deeper examination of how global trends—such as climate change or digital transformation—shape the priorities of politicians in Sri Lanka’s capital.</w:t>
      </w:r>
    </w:p>
    <w:bookmarkEnd w:id="25"/>
    <w:bookmarkStart w:id="26" w:name="conclusion"/>
    <w:p>
      <w:pPr>
        <w:pStyle w:val="Heading2"/>
      </w:pPr>
      <w:r>
        <w:t xml:space="preserve">Conclusion</w:t>
      </w:r>
    </w:p>
    <w:p>
      <w:pPr>
        <w:pStyle w:val="FirstParagraph"/>
      </w:pPr>
      <w:r>
        <w:t xml:space="preserve">In summary, this abstract academic document provides a comprehensive overview of the role, challenges, and contributions of politicians in Sri Lanka’s Colombo region. By contextualizing their efforts within historical and socio-economic frameworks, the study underscores the critical importance of political leadership in driving sustainable development and fostering national unity. As Colombo continues to evolve as a global city, the insights presented here offer valuable guidance for future policy-making and scholarly inquiry.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Politician in Sri Lanka Colombo</dc:title>
  <dc:creator/>
  <dc:language>en</dc:language>
  <cp:keywords/>
  <dcterms:created xsi:type="dcterms:W3CDTF">2026-07-23T06:55:34Z</dcterms:created>
  <dcterms:modified xsi:type="dcterms:W3CDTF">2026-07-23T06:55:34Z</dcterms:modified>
</cp:coreProperties>
</file>

<file path=docProps/custom.xml><?xml version="1.0" encoding="utf-8"?>
<Properties xmlns="http://schemas.openxmlformats.org/officeDocument/2006/custom-properties" xmlns:vt="http://schemas.openxmlformats.org/officeDocument/2006/docPropsVTypes"/>
</file>