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177540498cacf3b7f4273e36f0412494d785bba"/>
    <w:p>
      <w:pPr>
        <w:pStyle w:val="Heading1"/>
      </w:pPr>
      <w:r>
        <w:t xml:space="preserve">Abstract Academic Document: The Role and Dynamics of Politicians in Sudan’s Capital, Khartoum</w:t>
      </w:r>
    </w:p>
    <w:bookmarkStart w:id="20" w:name="introduction"/>
    <w:p>
      <w:pPr>
        <w:pStyle w:val="Heading2"/>
      </w:pPr>
      <w:r>
        <w:t xml:space="preserve">Introduction</w:t>
      </w:r>
    </w:p>
    <w:p>
      <w:pPr>
        <w:pStyle w:val="FirstParagraph"/>
      </w:pPr>
      <w:r>
        <w:t xml:space="preserve">The role of politicians in shaping the socio-political landscape of a nation cannot be overstated, particularly in regions marked by historical complexity and contemporary challenges. In Sudan, where political transitions have been turbulent and deeply intertwined with regional and global dynamics, Khartoum stands as both the capital city and a microcosm of the country’s political struggles. This abstract academic document explores the multifaceted role of politicians in Sudan’s Khartoum, emphasizing their influence on governance, societal development, and national stability. The analysis is contextualized within Sudan’s unique socio-cultural framework, historical trajectories, and the specific challenges faced by Khartoum as a political hub.</w:t>
      </w:r>
    </w:p>
    <w:bookmarkEnd w:id="20"/>
    <w:bookmarkStart w:id="21" w:name="contextual-background"/>
    <w:p>
      <w:pPr>
        <w:pStyle w:val="Heading2"/>
      </w:pPr>
      <w:r>
        <w:t xml:space="preserve">Contextual Background</w:t>
      </w:r>
    </w:p>
    <w:p>
      <w:pPr>
        <w:pStyle w:val="FirstParagraph"/>
      </w:pPr>
      <w:r>
        <w:t xml:space="preserve">Sudan’s political history is characterized by colonial legacies, post-independence struggles, and prolonged conflicts that have shaped its modern governance structures. Khartoum, as the administrative and economic center of Sudan, has been a focal point for political decision-making since the country’s independence in 1956. The city’s strategic location along the Nile River has historically made it a battleground for power struggles between different factions within Sudan and external actors. Politicians in Khartoum have long navigated a landscape defined by ethnic diversity, regional disparities, and ideological divides, all of which influence their leadership styles and policy priorities.</w:t>
      </w:r>
    </w:p>
    <w:bookmarkEnd w:id="21"/>
    <w:bookmarkStart w:id="22" w:name="the-role-of-politicians-in-governance"/>
    <w:p>
      <w:pPr>
        <w:pStyle w:val="Heading2"/>
      </w:pPr>
      <w:r>
        <w:t xml:space="preserve">The Role of Politicians in Governance</w:t>
      </w:r>
    </w:p>
    <w:p>
      <w:pPr>
        <w:pStyle w:val="FirstParagraph"/>
      </w:pPr>
      <w:r>
        <w:t xml:space="preserve">Politicians in Khartoum serve as both architects and implementers of national policies. Their roles extend beyond legislative functions to include mediating between the federal government, regional authorities, and local communities. In a nation like Sudan, where decentralization efforts have been fraught with challenges, Khartoum-based politicians often act as intermediaries in balancing competing interests. For instance, leaders such as Sadiq al-Mahdi and Omar al-Bashir have exemplified the dual role of being both national figures and representatives of Khartoum’s political elite. Their influence is evident in policies related to economic reform, conflict resolution, and international diplomacy.</w:t>
      </w:r>
    </w:p>
    <w:bookmarkEnd w:id="22"/>
    <w:bookmarkStart w:id="23" w:name="X1c7f22ca8cc46c38e769498f03c24fb2a279970"/>
    <w:p>
      <w:pPr>
        <w:pStyle w:val="Heading2"/>
      </w:pPr>
      <w:r>
        <w:t xml:space="preserve">Challenges Faced by Politicians in Khartoum</w:t>
      </w:r>
    </w:p>
    <w:p>
      <w:pPr>
        <w:pStyle w:val="FirstParagraph"/>
      </w:pPr>
      <w:r>
        <w:t xml:space="preserve">Politicians operating in Khartoum confront unique challenges that stem from Sudan’s socio-economic crises, such as poverty, unemployment, and a lack of infrastructure. These issues are compounded by the lingering effects of prolonged civil wars, including the Darfur conflict and the South Sudan secession (2011). Politicians must also contend with political fragmentation within Khartoum itself, where competing parties often prioritize narrow interests over national unity. Furthermore, external pressures from international organizations and neighboring states add layers of complexity to their governance strategies.</w:t>
      </w:r>
    </w:p>
    <w:bookmarkEnd w:id="23"/>
    <w:bookmarkStart w:id="24" w:name="political-dynamics-in-khartoum"/>
    <w:p>
      <w:pPr>
        <w:pStyle w:val="Heading2"/>
      </w:pPr>
      <w:r>
        <w:t xml:space="preserve">Political Dynamics in Khartoum</w:t>
      </w:r>
    </w:p>
    <w:p>
      <w:pPr>
        <w:pStyle w:val="FirstParagraph"/>
      </w:pPr>
      <w:r>
        <w:t xml:space="preserve">Khartoum’s political landscape is shaped by a complex interplay of traditional power structures and modern democratic aspirations. The city has historically been dominated by Arab elites, leading to tensions with non-Arab communities across Sudan. This demographic divide has influenced the policies of Khartoum-based politicians, who often face accusations of favoring certain ethnic groups over others. In recent years, however, efforts to promote inclusive governance have gained traction following the 2019 Sudanese Revolution and the subsequent establishment of a transitional government.</w:t>
      </w:r>
    </w:p>
    <w:bookmarkEnd w:id="24"/>
    <w:bookmarkStart w:id="25" w:name="X39dd6645a64885080a2359d67b2b8631f2f8477"/>
    <w:p>
      <w:pPr>
        <w:pStyle w:val="Heading2"/>
      </w:pPr>
      <w:r>
        <w:t xml:space="preserve">The Influence of Ideology on Political Leadership</w:t>
      </w:r>
    </w:p>
    <w:p>
      <w:pPr>
        <w:pStyle w:val="FirstParagraph"/>
      </w:pPr>
      <w:r>
        <w:t xml:space="preserve">Ideological differences have long defined the political discourse in Khartoum. From Islamist movements under Omar al-Bashir’s regime to secularist factions advocating for democratic reforms, politicians have used their platforms to advance competing visions for Sudan’s future. The role of religion in politics remains a contentious issue, with some leaders leveraging Islamic principles to legitimize their authority while others advocate for secular governance models. This ideological battleground has had profound implications for Khartoum’s political culture and the broader national identity.</w:t>
      </w:r>
    </w:p>
    <w:bookmarkEnd w:id="25"/>
    <w:bookmarkStart w:id="26" w:name="Xeb414e1c4bcd17e3d210dc0542588ce0b90b10a"/>
    <w:p>
      <w:pPr>
        <w:pStyle w:val="Heading2"/>
      </w:pPr>
      <w:r>
        <w:t xml:space="preserve">Case Studies: Politicians and Policy Outcomes</w:t>
      </w:r>
    </w:p>
    <w:p>
      <w:pPr>
        <w:pStyle w:val="FirstParagraph"/>
      </w:pPr>
      <w:r>
        <w:t xml:space="preserve">Examining specific examples of politicians in Khartoum provides insight into their impact on policy outcomes. For instance, the tenure of Dr. Hassan al-Turabi, a prominent Islamist leader, exemplifies how political ideology can shape governance structures and international relations. Conversely, the recent efforts by transitional leaders like Abdulemam Hamdok highlight the challenges of reconciling diverse political factions while addressing economic stagnation and humanitarian crises.</w:t>
      </w:r>
    </w:p>
    <w:bookmarkEnd w:id="26"/>
    <w:bookmarkStart w:id="27" w:name="conclusion"/>
    <w:p>
      <w:pPr>
        <w:pStyle w:val="Heading2"/>
      </w:pPr>
      <w:r>
        <w:t xml:space="preserve">Conclusion</w:t>
      </w:r>
    </w:p>
    <w:p>
      <w:pPr>
        <w:pStyle w:val="FirstParagraph"/>
      </w:pPr>
      <w:r>
        <w:t xml:space="preserve">In conclusion, politicians in Sudan’s Khartoum occupy a pivotal role in navigating the country’s complex political terrain. Their ability to address socio-economic challenges, mediate ethnic tensions, and uphold democratic principles will determine Sudan’s trajectory in the post-Bashir era. The dynamics of Khartoum as a political center underscore the interplay between local governance and national stability, emphasizing the need for inclusive policies that reflect the diverse realities of Sudanese society. As Sudan continues its journey toward democratization and reconciliation, the actions of Khartoum-based politicians will remain central to shaping its future.</w:t>
      </w:r>
    </w:p>
    <w:bookmarkEnd w:id="27"/>
    <w:bookmarkStart w:id="28"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Politician</w:t>
      </w:r>
      <w:r>
        <w:t xml:space="preserve">,</w:t>
      </w:r>
      <w:r>
        <w:t xml:space="preserve"> </w:t>
      </w:r>
      <w:r>
        <w:rPr>
          <w:bCs/>
          <w:b/>
        </w:rPr>
        <w:t xml:space="preserve">Sudan Khartoum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Sudan Khartoum</dc:title>
  <dc:creator/>
  <dc:language>en</dc:language>
  <cp:keywords/>
  <dcterms:created xsi:type="dcterms:W3CDTF">2026-07-21T04:59:07Z</dcterms:created>
  <dcterms:modified xsi:type="dcterms:W3CDTF">2026-07-21T04:59:07Z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