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6" w:name="Xe4cdca9c09cddd5bb2d2a79776ef189346fec5c"/>
    <w:p>
      <w:pPr>
        <w:pStyle w:val="Heading1"/>
      </w:pPr>
      <w:r>
        <w:t xml:space="preserve">Abstract Academic Document: The Role of Politicians in Switzerland Zurich</w:t>
      </w:r>
    </w:p>
    <w:p>
      <w:pPr>
        <w:pStyle w:val="FirstParagraph"/>
      </w:pPr>
      <w:r>
        <w:rPr>
          <w:bCs/>
          <w:b/>
        </w:rPr>
        <w:t xml:space="preserve">Keywords:</w:t>
      </w:r>
      <w:r>
        <w:t xml:space="preserve"> </w:t>
      </w:r>
      <w:r>
        <w:t xml:space="preserve">Abstract academic, Politician, Switzerland Zurich.</w:t>
      </w:r>
    </w:p>
    <w:bookmarkStart w:id="20" w:name="introduction"/>
    <w:p>
      <w:pPr>
        <w:pStyle w:val="Heading2"/>
      </w:pPr>
      <w:r>
        <w:t xml:space="preserve">Introduction</w:t>
      </w:r>
    </w:p>
    <w:p>
      <w:pPr>
        <w:pStyle w:val="FirstParagraph"/>
      </w:pPr>
      <w:r>
        <w:t xml:space="preserve">The study of politicians within the context of a specific geographic and political environment is crucial for understanding how local governance interacts with national and international dynamics. This abstract academic document explores the multifaceted role of politicians in Switzerland Zurich, emphasizing their influence on regional policies, federalism, and the unique socio-political landscape of Zurich. As a major urban center within the Swiss Confederation, Zurich serves as a microcosm of Switzerland’s broader political structure while maintaining its distinct identity as a hub for economic innovation, cultural diversity, and environmental stewardship. The focus on politicians in this context is essential to analyzing how local leaders navigate the interplay between direct democracy, multilingualism, and the challenges of global interconnectedness.</w:t>
      </w:r>
    </w:p>
    <w:p>
      <w:pPr>
        <w:pStyle w:val="BodyText"/>
      </w:pPr>
      <w:r>
        <w:t xml:space="preserve">The Swiss political system is renowned for its federal structure, where cantonal (state-level) authorities hold significant autonomy in shaping policies. Zurich, as one of Switzerland’s most populous and economically influential cantons, exemplifies this decentralized model. Politicians in Zurich must balance the demands of their constituents with national priorities set by the Federal Council. This document examines how politicians in Zurich contribute to both local governance and national decision-making processes, highlighting their role in addressing issues such as climate change mitigation, urban planning, economic regulation, and social equity.</w:t>
      </w:r>
    </w:p>
    <w:bookmarkEnd w:id="20"/>
    <w:bookmarkStart w:id="21" w:name="Xe13da29b28ff6de44f678ba815157d50fcc7bc0"/>
    <w:p>
      <w:pPr>
        <w:pStyle w:val="Heading2"/>
      </w:pPr>
      <w:r>
        <w:t xml:space="preserve">The Political Landscape of Switzerland Zurich</w:t>
      </w:r>
    </w:p>
    <w:p>
      <w:pPr>
        <w:pStyle w:val="FirstParagraph"/>
      </w:pPr>
      <w:r>
        <w:t xml:space="preserve">Zurich’s political environment is characterized by a blend of tradition and modernity. The canton operates under a system of direct democracy, where citizens have the power to vote on legislation and referendums. Politicians in Zurich serve as intermediaries between the electorate and the federal government, ensuring that local interests are represented in national debates. This dynamic requires politicians to be not only adept at legislative processes but also skilled in public engagement, media communication, and consensus-building.</w:t>
      </w:r>
    </w:p>
    <w:p>
      <w:pPr>
        <w:pStyle w:val="BodyText"/>
      </w:pPr>
      <w:r>
        <w:t xml:space="preserve">The canton of Zurich is home to diverse political parties, including the Swiss People’s Party (SVP), the Social Democratic Party (SP), the Green Liberal Party (GLP), and others. These parties reflect a spectrum of ideological perspectives on issues such as immigration policies, economic liberalization, and environmental sustainability. Politicians in Zurich must navigate these divisions while fostering cooperation to address complex challenges like housing shortages, public transportation expansion, and the integration of migrant communities.</w:t>
      </w:r>
    </w:p>
    <w:bookmarkEnd w:id="21"/>
    <w:bookmarkStart w:id="22" w:name="Xcd2675b6a81c4cc25237e0f86330d43a18af3e0"/>
    <w:p>
      <w:pPr>
        <w:pStyle w:val="Heading2"/>
      </w:pPr>
      <w:r>
        <w:t xml:space="preserve">The Role of Politicians in Shaping Zurich’s Policies</w:t>
      </w:r>
    </w:p>
    <w:p>
      <w:pPr>
        <w:pStyle w:val="FirstParagraph"/>
      </w:pPr>
      <w:r>
        <w:t xml:space="preserve">Politicians in Switzerland Zurich play a pivotal role in shaping policies that directly impact the quality of life for residents. One key area is environmental policy. As a city committed to reducing its carbon footprint, Zurich’s politicians have spearheaded initiatives such as promoting renewable energy, expanding public transit networks, and implementing stringent emissions regulations. These efforts align with broader Swiss national goals while addressing local concerns about urban sustainability.</w:t>
      </w:r>
    </w:p>
    <w:p>
      <w:pPr>
        <w:pStyle w:val="BodyText"/>
      </w:pPr>
      <w:r>
        <w:t xml:space="preserve">Economically, Zurich is a global financial center renowned for its banking sector and innovation-driven industries. Politicians here must ensure that regulatory frameworks support economic growth without compromising ethical standards or financial stability. For example, they have worked to balance the interests of multinational corporations with the need to protect local businesses and ensure fair labor practices. This requires a delicate negotiation between free-market principles and social welfare considerations.</w:t>
      </w:r>
    </w:p>
    <w:p>
      <w:pPr>
        <w:pStyle w:val="BodyText"/>
      </w:pPr>
      <w:r>
        <w:t xml:space="preserve">Social policies in Zurich also highlight the role of politicians in addressing inequality and fostering inclusion. The city has implemented progressive measures such as affordable housing programs, universal healthcare access, and initiatives to support marginalized communities. Politicians are instrumental in drafting these policies and ensuring their implementation, often engaging with civil society organizations to gather input from diverse stakeholder groups.</w:t>
      </w:r>
    </w:p>
    <w:bookmarkEnd w:id="22"/>
    <w:bookmarkStart w:id="23" w:name="X2b4cd6b6f40b3239f34c1d16e87935a516b7035"/>
    <w:p>
      <w:pPr>
        <w:pStyle w:val="Heading2"/>
      </w:pPr>
      <w:r>
        <w:t xml:space="preserve">Challenges Faced by Politicians in Zurich</w:t>
      </w:r>
    </w:p>
    <w:p>
      <w:pPr>
        <w:pStyle w:val="FirstParagraph"/>
      </w:pPr>
      <w:r>
        <w:t xml:space="preserve">Despite their significant influence, politicians in Zurich face unique challenges. One major issue is the tension between regional autonomy and national cohesion. While the canton of Zurich maintains control over many local affairs, it must also adhere to federal laws that may not always align with local priorities. For instance, debates around immigration policies often pit Zurich’s progressive stance against more conservative national views, requiring politicians to navigate complex political landscapes.</w:t>
      </w:r>
    </w:p>
    <w:p>
      <w:pPr>
        <w:pStyle w:val="BodyText"/>
      </w:pPr>
      <w:r>
        <w:t xml:space="preserve">Another challenge is the rapid pace of technological change and globalization. Politicians in Zurich must address emerging issues such as digital privacy, artificial intelligence regulation, and the ethical implications of technological advancements. These topics demand specialized knowledge and cross-disciplinary collaboration, which can be difficult to achieve within traditional political structures.</w:t>
      </w:r>
    </w:p>
    <w:p>
      <w:pPr>
        <w:pStyle w:val="BodyText"/>
      </w:pPr>
      <w:r>
        <w:t xml:space="preserve">Additionally, the rise of populist movements in Switzerland has introduced new pressures on politicians in Zurich. The Swiss People’s Party (SVP), known for its anti-immigration rhetoric and skepticism toward European integration, has gained traction among certain voter segments. Politicians in Zurich must counter these trends while maintaining their commitment to inclusive governance and multilingual policies that reflect the city’s multicultural population.</w:t>
      </w:r>
    </w:p>
    <w:bookmarkEnd w:id="23"/>
    <w:bookmarkStart w:id="24" w:name="X59b48566200377b0a2a38d2377eb7d57a52d6e1"/>
    <w:p>
      <w:pPr>
        <w:pStyle w:val="Heading2"/>
      </w:pPr>
      <w:r>
        <w:t xml:space="preserve">Opportunities for Political Leadership in Zurich</w:t>
      </w:r>
    </w:p>
    <w:p>
      <w:pPr>
        <w:pStyle w:val="FirstParagraph"/>
      </w:pPr>
      <w:r>
        <w:t xml:space="preserve">Despite these challenges, politicians in Zurich have opportunities to innovate and lead. The city’s strong tradition of direct democracy allows citizens to hold their leaders accountable, creating a culture of transparency and civic engagement. Politicians can leverage this by fostering open dialogue with constituents through town halls, digital platforms, and participatory budgeting initiatives.</w:t>
      </w:r>
    </w:p>
    <w:p>
      <w:pPr>
        <w:pStyle w:val="BodyText"/>
      </w:pPr>
      <w:r>
        <w:t xml:space="preserve">Zurich’s position as a global hub also provides opportunities for politicians to collaborate on international issues. For example, the city has partnered with other European cities to address climate change and promote sustainable urban development. Politicians in Zurich can play a key role in these collaborations, positioning Switzerland as a leader in global environmental and social governance.</w:t>
      </w:r>
    </w:p>
    <w:p>
      <w:pPr>
        <w:pStyle w:val="BodyText"/>
      </w:pPr>
      <w:r>
        <w:t xml:space="preserve">Moreover, the city’s commitment to education and research offers politicians unique opportunities to influence policy through evidence-based decision-making. Zurich is home to prestigious institutions such as ETH Zurich and the University of Zurich, which provide valuable insights into science, technology, and public health. Politicians can harness this intellectual capital to design forward-thinking policies that address both local and global challenges.</w:t>
      </w:r>
    </w:p>
    <w:bookmarkEnd w:id="24"/>
    <w:bookmarkStart w:id="25" w:name="conclusion"/>
    <w:p>
      <w:pPr>
        <w:pStyle w:val="Heading2"/>
      </w:pPr>
      <w:r>
        <w:t xml:space="preserve">Conclusion</w:t>
      </w:r>
    </w:p>
    <w:p>
      <w:pPr>
        <w:pStyle w:val="FirstParagraph"/>
      </w:pPr>
      <w:r>
        <w:t xml:space="preserve">In conclusion, politicians in Switzerland Zurich occupy a critical position at the intersection of local governance and national politics. Their ability to navigate the complexities of direct democracy, economic innovation, and social inclusion defines their effectiveness in addressing the needs of a diverse population. The unique characteristics of Zurich—its role as an economic powerhouse, its commitment to sustainability, and its multicultural identity—require politicians to adopt a multifaceted approach that balances tradition with progress.</w:t>
      </w:r>
    </w:p>
    <w:p>
      <w:pPr>
        <w:pStyle w:val="BodyText"/>
      </w:pPr>
      <w:r>
        <w:t xml:space="preserve">This abstract academic document underscores the importance of studying politicians in specific geographic contexts like Switzerland Zurich. By analyzing their challenges and opportunities, we gain a deeper understanding of how local leadership shapes both regional development and national policy outcomes. As Switzerland continues to evolve in response to global pressures, the role of politicians in Zurich will remain central to its political resilience and future success.</w:t>
      </w:r>
    </w:p>
    <w:p>
      <w:pPr>
        <w:pStyle w:val="BodyText"/>
      </w:pPr>
      <w:r>
        <w:rPr>
          <w:iCs/>
          <w:i/>
        </w:rPr>
        <w:t xml:space="preserve">Word count: 980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Politicians in Switzerland Zurich</dc:title>
  <dc:creator/>
  <cp:keywords/>
  <dcterms:created xsi:type="dcterms:W3CDTF">2026-07-23T14:40:49Z</dcterms:created>
  <dcterms:modified xsi:type="dcterms:W3CDTF">2026-07-23T14:40:49Z</dcterms:modified>
</cp:coreProperties>
</file>

<file path=docProps/custom.xml><?xml version="1.0" encoding="utf-8"?>
<Properties xmlns="http://schemas.openxmlformats.org/officeDocument/2006/custom-properties" xmlns:vt="http://schemas.openxmlformats.org/officeDocument/2006/docPropsVTypes"/>
</file>