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7c43f7a22b46819780314b003b460a5965d564f"/>
    <w:p>
      <w:pPr>
        <w:pStyle w:val="Heading1"/>
      </w:pPr>
      <w:r>
        <w:t xml:space="preserve">Abstract Academic Document: The Role of Politicians in the Political Landscape of Thailand (Bangkok)</w:t>
      </w:r>
    </w:p>
    <w:p>
      <w:pPr>
        <w:pStyle w:val="FirstParagraph"/>
      </w:pPr>
      <w:r>
        <w:rPr>
          <w:bCs/>
          <w:b/>
        </w:rPr>
        <w:t xml:space="preserve">Abstract:</w:t>
      </w:r>
    </w:p>
    <w:p>
      <w:pPr>
        <w:pStyle w:val="BodyText"/>
      </w:pPr>
      <w:r>
        <w:t xml:space="preserve">In the dynamic socio-political context of</w:t>
      </w:r>
      <w:r>
        <w:t xml:space="preserve"> </w:t>
      </w:r>
      <w:r>
        <w:rPr>
          <w:bCs/>
          <w:b/>
        </w:rPr>
        <w:t xml:space="preserve">Thailand Bangkok</w:t>
      </w:r>
      <w:r>
        <w:t xml:space="preserve">, the role of</w:t>
      </w:r>
      <w:r>
        <w:t xml:space="preserve"> </w:t>
      </w:r>
      <w:r>
        <w:rPr>
          <w:bCs/>
          <w:b/>
        </w:rPr>
        <w:t xml:space="preserve">politician</w:t>
      </w:r>
      <w:r>
        <w:t xml:space="preserve">s remains central to shaping governance, policy formulation, and national identity. This abstract academic document explores the multifaceted contributions, challenges, and evolving dynamics of politicians operating within Thailand’s political framework, with a specific focus on Bangkok—a city that serves as both the cultural and administrative heart of the nation. By examining historical precedents, contemporary issues, and institutional structures in</w:t>
      </w:r>
      <w:r>
        <w:t xml:space="preserve"> </w:t>
      </w:r>
      <w:r>
        <w:rPr>
          <w:bCs/>
          <w:b/>
        </w:rPr>
        <w:t xml:space="preserve">Thailand Bangkok</w:t>
      </w:r>
      <w:r>
        <w:t xml:space="preserve">, this study highlights the significance of politicians in navigating Thailand’s complex political terrain while addressing pressing societal needs.</w:t>
      </w:r>
    </w:p>
    <w:bookmarkStart w:id="20" w:name="X236d3d490de97676e2046128a4c9c75d802de27"/>
    <w:p>
      <w:pPr>
        <w:pStyle w:val="Heading2"/>
      </w:pPr>
      <w:r>
        <w:t xml:space="preserve">1. Introduction: The Political Significance of Bangkok</w:t>
      </w:r>
    </w:p>
    <w:p>
      <w:pPr>
        <w:pStyle w:val="FirstParagraph"/>
      </w:pPr>
      <w:r>
        <w:t xml:space="preserve">Bangkok, as the capital of</w:t>
      </w:r>
      <w:r>
        <w:t xml:space="preserve"> </w:t>
      </w:r>
      <w:r>
        <w:rPr>
          <w:bCs/>
          <w:b/>
        </w:rPr>
        <w:t xml:space="preserve">Thailand</w:t>
      </w:r>
      <w:r>
        <w:t xml:space="preserve">, is not merely a geographical location but a symbolic and functional nexus for political activity. Its proximity to key institutions such as the Thai Parliament, royal palace, and judiciary underscores its role as the epicenter of decision-making in Thai governance. Politicians operating in Bangkok are often at the forefront of debates on national policies, from economic reforms to constitutional revisions, making their actions deeply intertwined with Thailand’s political stability and development.</w:t>
      </w:r>
    </w:p>
    <w:p>
      <w:pPr>
        <w:pStyle w:val="BodyText"/>
      </w:pPr>
      <w:r>
        <w:t xml:space="preserve">The academic discourse on politicians in</w:t>
      </w:r>
      <w:r>
        <w:t xml:space="preserve"> </w:t>
      </w:r>
      <w:r>
        <w:rPr>
          <w:bCs/>
          <w:b/>
        </w:rPr>
        <w:t xml:space="preserve">Thailand Bangkok</w:t>
      </w:r>
      <w:r>
        <w:t xml:space="preserve"> </w:t>
      </w:r>
      <w:r>
        <w:t xml:space="preserve">must consider the unique interplay between tradition and modernity. Historically, Thai politics has been characterized by a blend of monarchy-centric governance, military interventionism, and civilian-led movements. Politicians in Bangkok have had to navigate these competing forces while maintaining legitimacy among a diverse population that includes urban elites, rural communities, and international stakeholders.</w:t>
      </w:r>
    </w:p>
    <w:bookmarkEnd w:id="20"/>
    <w:bookmarkStart w:id="21" w:name="X25c5b139920204d65223acf070cf7343242040a"/>
    <w:p>
      <w:pPr>
        <w:pStyle w:val="Heading2"/>
      </w:pPr>
      <w:r>
        <w:t xml:space="preserve">2. Contextual Factors Influencing Politicians in Thailand Bangkok</w:t>
      </w:r>
    </w:p>
    <w:p>
      <w:pPr>
        <w:pStyle w:val="FirstParagraph"/>
      </w:pPr>
      <w:r>
        <w:t xml:space="preserve">The political environment of</w:t>
      </w:r>
      <w:r>
        <w:t xml:space="preserve"> </w:t>
      </w:r>
      <w:r>
        <w:rPr>
          <w:bCs/>
          <w:b/>
        </w:rPr>
        <w:t xml:space="preserve">Thailand Bangkok</w:t>
      </w:r>
      <w:r>
        <w:t xml:space="preserve"> </w:t>
      </w:r>
      <w:r>
        <w:t xml:space="preserve">is shaped by several key factors:</w:t>
      </w:r>
    </w:p>
    <w:p>
      <w:pPr>
        <w:numPr>
          <w:ilvl w:val="0"/>
          <w:numId w:val="1001"/>
        </w:numPr>
        <w:pStyle w:val="Compact"/>
      </w:pPr>
      <w:r>
        <w:rPr>
          <w:bCs/>
          <w:b/>
        </w:rPr>
        <w:t xml:space="preserve">Historical Legacies:</w:t>
      </w:r>
      <w:r>
        <w:t xml:space="preserve"> </w:t>
      </w:r>
      <w:r>
        <w:t xml:space="preserve">The 1932 revolution, which replaced absolute monarchy with constitutional rule, established a framework for modern Thai politics. However, subsequent coups and political crises have created a fragile equilibrium between civilian governance and military authority.</w:t>
      </w:r>
    </w:p>
    <w:p>
      <w:pPr>
        <w:numPr>
          <w:ilvl w:val="0"/>
          <w:numId w:val="1001"/>
        </w:numPr>
        <w:pStyle w:val="Compact"/>
      </w:pPr>
      <w:r>
        <w:rPr>
          <w:bCs/>
          <w:b/>
        </w:rPr>
        <w:t xml:space="preserve">Cultural Values:</w:t>
      </w:r>
      <w:r>
        <w:t xml:space="preserve"> </w:t>
      </w:r>
      <w:r>
        <w:t xml:space="preserve">Thailand’s emphasis on social harmony (</w:t>
      </w:r>
      <w:r>
        <w:rPr>
          <w:iCs/>
          <w:i/>
        </w:rPr>
        <w:t xml:space="preserve">sanuk</w:t>
      </w:r>
      <w:r>
        <w:t xml:space="preserve">) and respect for the monarchy often constrains overt political dissent. Politicians must balance advocacy with sensitivity to these cultural norms.</w:t>
      </w:r>
    </w:p>
    <w:p>
      <w:pPr>
        <w:numPr>
          <w:ilvl w:val="0"/>
          <w:numId w:val="1001"/>
        </w:numPr>
        <w:pStyle w:val="Compact"/>
      </w:pPr>
      <w:r>
        <w:rPr>
          <w:bCs/>
          <w:b/>
        </w:rPr>
        <w:t xml:space="preserve">Economic Pressures:</w:t>
      </w:r>
      <w:r>
        <w:t xml:space="preserve"> </w:t>
      </w:r>
      <w:r>
        <w:t xml:space="preserve">As a global economic hub, Bangkok faces challenges such as inequality, urbanization, and environmental sustainability. Politicians are tasked with addressing these issues while managing domestic and international expectations.</w:t>
      </w:r>
    </w:p>
    <w:p>
      <w:pPr>
        <w:pStyle w:val="FirstParagraph"/>
      </w:pPr>
      <w:r>
        <w:t xml:space="preserve">These factors collectively define the operational context for politicians in</w:t>
      </w:r>
      <w:r>
        <w:t xml:space="preserve"> </w:t>
      </w:r>
      <w:r>
        <w:rPr>
          <w:bCs/>
          <w:b/>
        </w:rPr>
        <w:t xml:space="preserve">Thailand Bangkok</w:t>
      </w:r>
      <w:r>
        <w:t xml:space="preserve">, requiring them to adopt strategies that reconcile political ambition with societal expectations.</w:t>
      </w:r>
    </w:p>
    <w:bookmarkEnd w:id="21"/>
    <w:bookmarkStart w:id="22" w:name="Xdcaba495207bc2e2a2d4db739c6f5ae679db510"/>
    <w:p>
      <w:pPr>
        <w:pStyle w:val="Heading2"/>
      </w:pPr>
      <w:r>
        <w:t xml:space="preserve">3. The Role of Politicians in Shaping Policy and Governance</w:t>
      </w:r>
    </w:p>
    <w:p>
      <w:pPr>
        <w:pStyle w:val="FirstParagraph"/>
      </w:pPr>
      <w:r>
        <w:t xml:space="preserve">In</w:t>
      </w:r>
      <w:r>
        <w:t xml:space="preserve"> </w:t>
      </w:r>
      <w:r>
        <w:rPr>
          <w:bCs/>
          <w:b/>
        </w:rPr>
        <w:t xml:space="preserve">Thailand Bangkok</w:t>
      </w:r>
      <w:r>
        <w:t xml:space="preserve">, politicians serve as intermediaries between the state and the public, translating collective interests into actionable policies. Their role extends beyond legislative duties to include crisis management, public engagement, and institutional reform. For instance:</w:t>
      </w:r>
    </w:p>
    <w:p>
      <w:pPr>
        <w:numPr>
          <w:ilvl w:val="0"/>
          <w:numId w:val="1002"/>
        </w:numPr>
        <w:pStyle w:val="Compact"/>
      </w:pPr>
      <w:r>
        <w:rPr>
          <w:bCs/>
          <w:b/>
        </w:rPr>
        <w:t xml:space="preserve">Economic Policy:</w:t>
      </w:r>
      <w:r>
        <w:t xml:space="preserve"> </w:t>
      </w:r>
      <w:r>
        <w:t xml:space="preserve">Politicians in Bangkok have historically prioritized economic growth through trade agreements and infrastructure projects while addressing disparities between urban and rural regions.</w:t>
      </w:r>
    </w:p>
    <w:p>
      <w:pPr>
        <w:numPr>
          <w:ilvl w:val="0"/>
          <w:numId w:val="1002"/>
        </w:numPr>
        <w:pStyle w:val="Compact"/>
      </w:pPr>
      <w:r>
        <w:rPr>
          <w:bCs/>
          <w:b/>
        </w:rPr>
        <w:t xml:space="preserve">Constitutional Reforms:</w:t>
      </w:r>
      <w:r>
        <w:t xml:space="preserve"> </w:t>
      </w:r>
      <w:r>
        <w:t xml:space="preserve">The 2017 constitution, which reshaped Thailand’s political structure, was a direct result of negotiations involving politicians, military leaders, and civil society actors in Bangkok.</w:t>
      </w:r>
    </w:p>
    <w:p>
      <w:pPr>
        <w:numPr>
          <w:ilvl w:val="0"/>
          <w:numId w:val="1002"/>
        </w:numPr>
        <w:pStyle w:val="Compact"/>
      </w:pPr>
      <w:r>
        <w:rPr>
          <w:bCs/>
          <w:b/>
        </w:rPr>
        <w:t xml:space="preserve">Diplomacy and International Relations:</w:t>
      </w:r>
      <w:r>
        <w:t xml:space="preserve"> </w:t>
      </w:r>
      <w:r>
        <w:t xml:space="preserve">Politicians from Bangkok often represent Thailand on the global stage, navigating relationships with ASEAN neighbors and major powers like China and the United States.</w:t>
      </w:r>
    </w:p>
    <w:p>
      <w:pPr>
        <w:pStyle w:val="FirstParagraph"/>
      </w:pPr>
      <w:r>
        <w:t xml:space="preserve">However, this role is fraught with challenges. The influence of powerful interest groups, such as royalist factions or business elites, can limit politicians’ autonomy. Additionally, Thailand’s political polarization—exacerbated by issues like lèse-majesté laws and anti-corruption campaigns—creates an environment where compromise is both essential and risky.</w:t>
      </w:r>
    </w:p>
    <w:bookmarkEnd w:id="22"/>
    <w:bookmarkStart w:id="23" w:name="X1cdb9d1d55c19aa3330c41e1ac32b3e5898a2c0"/>
    <w:p>
      <w:pPr>
        <w:pStyle w:val="Heading2"/>
      </w:pPr>
      <w:r>
        <w:t xml:space="preserve">4. Challenges Faced by Politicians in Thailand Bangkok</w:t>
      </w:r>
    </w:p>
    <w:p>
      <w:pPr>
        <w:pStyle w:val="FirstParagraph"/>
      </w:pPr>
      <w:r>
        <w:t xml:space="preserve">Operating in</w:t>
      </w:r>
      <w:r>
        <w:t xml:space="preserve"> </w:t>
      </w:r>
      <w:r>
        <w:rPr>
          <w:bCs/>
          <w:b/>
        </w:rPr>
        <w:t xml:space="preserve">Thailand Bangkok</w:t>
      </w:r>
      <w:r>
        <w:t xml:space="preserve">, politicians confront a range of obstacles that test their resilience and adaptability:</w:t>
      </w:r>
    </w:p>
    <w:p>
      <w:pPr>
        <w:numPr>
          <w:ilvl w:val="0"/>
          <w:numId w:val="1003"/>
        </w:numPr>
        <w:pStyle w:val="Compact"/>
      </w:pPr>
      <w:r>
        <w:rPr>
          <w:bCs/>
          <w:b/>
        </w:rPr>
        <w:t xml:space="preserve">Polarization and Protests:</w:t>
      </w:r>
      <w:r>
        <w:t xml:space="preserve"> </w:t>
      </w:r>
      <w:r>
        <w:t xml:space="preserve">Movements such as the 2014 anti-government demonstrations highlight the tensions between civilian voices and state authority. Politicians must navigate these conflicts without alienating either side.</w:t>
      </w:r>
    </w:p>
    <w:p>
      <w:pPr>
        <w:numPr>
          <w:ilvl w:val="0"/>
          <w:numId w:val="1003"/>
        </w:numPr>
        <w:pStyle w:val="Compact"/>
      </w:pPr>
      <w:r>
        <w:rPr>
          <w:bCs/>
          <w:b/>
        </w:rPr>
        <w:t xml:space="preserve">Legal Constraints:</w:t>
      </w:r>
      <w:r>
        <w:t xml:space="preserve"> </w:t>
      </w:r>
      <w:r>
        <w:t xml:space="preserve">Laws like Section 112 of Thailand’s Criminal Code, which penalizes insults to the monarchy, restrict political discourse and create a climate of self-censorship.</w:t>
      </w:r>
    </w:p>
    <w:p>
      <w:pPr>
        <w:numPr>
          <w:ilvl w:val="0"/>
          <w:numId w:val="1003"/>
        </w:numPr>
        <w:pStyle w:val="Compact"/>
      </w:pPr>
      <w:r>
        <w:rPr>
          <w:bCs/>
          <w:b/>
        </w:rPr>
        <w:t xml:space="preserve">Regional Disparities:</w:t>
      </w:r>
      <w:r>
        <w:t xml:space="preserve"> </w:t>
      </w:r>
      <w:r>
        <w:t xml:space="preserve">While Bangkok is a global city, many Thais in rural areas face poverty and underdevelopment. Politicians must address these divides without provoking backlash from urban centers.</w:t>
      </w:r>
    </w:p>
    <w:p>
      <w:pPr>
        <w:pStyle w:val="FirstParagraph"/>
      </w:pPr>
      <w:r>
        <w:t xml:space="preserve">These challenges underscore the delicate balance politicians must strike between advocacy, compliance, and innovation in</w:t>
      </w:r>
      <w:r>
        <w:t xml:space="preserve"> </w:t>
      </w:r>
      <w:r>
        <w:rPr>
          <w:bCs/>
          <w:b/>
        </w:rPr>
        <w:t xml:space="preserve">Thailand Bangkok</w:t>
      </w:r>
      <w:r>
        <w:t xml:space="preserve">.</w:t>
      </w:r>
    </w:p>
    <w:bookmarkEnd w:id="23"/>
    <w:bookmarkStart w:id="24" w:name="X956a611720b85412666d930e54f233bdc57e7c4"/>
    <w:p>
      <w:pPr>
        <w:pStyle w:val="Heading2"/>
      </w:pPr>
      <w:r>
        <w:t xml:space="preserve">5. Opportunities for Political Innovation in Thailand Bangkok</w:t>
      </w:r>
    </w:p>
    <w:p>
      <w:pPr>
        <w:pStyle w:val="FirstParagraph"/>
      </w:pPr>
      <w:r>
        <w:t xml:space="preserve">Despite these challenges,</w:t>
      </w:r>
      <w:r>
        <w:t xml:space="preserve"> </w:t>
      </w:r>
      <w:r>
        <w:rPr>
          <w:bCs/>
          <w:b/>
        </w:rPr>
        <w:t xml:space="preserve">Thailand Bangkok</w:t>
      </w:r>
      <w:r>
        <w:t xml:space="preserve"> </w:t>
      </w:r>
      <w:r>
        <w:t xml:space="preserve">offers unique opportunities for political leaders to drive progress:</w:t>
      </w:r>
    </w:p>
    <w:p>
      <w:pPr>
        <w:numPr>
          <w:ilvl w:val="0"/>
          <w:numId w:val="1004"/>
        </w:numPr>
        <w:pStyle w:val="Compact"/>
      </w:pPr>
      <w:r>
        <w:rPr>
          <w:bCs/>
          <w:b/>
        </w:rPr>
        <w:t xml:space="preserve">Digital Governance:</w:t>
      </w:r>
      <w:r>
        <w:t xml:space="preserve"> </w:t>
      </w:r>
      <w:r>
        <w:t xml:space="preserve">The rise of e-governance initiatives and social media platforms enables politicians to engage directly with citizens, bypassing traditional bureaucratic channels.</w:t>
      </w:r>
    </w:p>
    <w:p>
      <w:pPr>
        <w:numPr>
          <w:ilvl w:val="0"/>
          <w:numId w:val="1004"/>
        </w:numPr>
        <w:pStyle w:val="Compact"/>
      </w:pPr>
      <w:r>
        <w:rPr>
          <w:bCs/>
          <w:b/>
        </w:rPr>
        <w:t xml:space="preserve">Civil Society Collaboration:</w:t>
      </w:r>
      <w:r>
        <w:t xml:space="preserve"> </w:t>
      </w:r>
      <w:r>
        <w:t xml:space="preserve">Partnerships with NGOs and academic institutions in Bangkok can enhance policy legitimacy and effectiveness, particularly on issues like education and climate change.</w:t>
      </w:r>
    </w:p>
    <w:p>
      <w:pPr>
        <w:numPr>
          <w:ilvl w:val="0"/>
          <w:numId w:val="1004"/>
        </w:numPr>
        <w:pStyle w:val="Compact"/>
      </w:pPr>
      <w:r>
        <w:rPr>
          <w:bCs/>
          <w:b/>
        </w:rPr>
        <w:t xml:space="preserve">Regional Leadership:</w:t>
      </w:r>
      <w:r>
        <w:t xml:space="preserve"> </w:t>
      </w:r>
      <w:r>
        <w:t xml:space="preserve">As a member of ASEAN, Thailand has the potential to position itself as a regional leader through inclusive economic policies and conflict resolution efforts.</w:t>
      </w:r>
    </w:p>
    <w:p>
      <w:pPr>
        <w:pStyle w:val="FirstParagraph"/>
      </w:pPr>
      <w:r>
        <w:t xml:space="preserve">Capturing these opportunities requires politicians in Bangkok to embrace transparency, inclusivity, and long-term vision—qualities that can redefine Thailand’s political future.</w:t>
      </w:r>
    </w:p>
    <w:bookmarkEnd w:id="24"/>
    <w:bookmarkStart w:id="25" w:name="X7fe632b71a71ec9d78af72951a1c15b2465751e"/>
    <w:p>
      <w:pPr>
        <w:pStyle w:val="Heading2"/>
      </w:pPr>
      <w:r>
        <w:t xml:space="preserve">6. Conclusion: The Future of Politicians in Thailand Bangkok</w:t>
      </w:r>
    </w:p>
    <w:p>
      <w:pPr>
        <w:pStyle w:val="FirstParagraph"/>
      </w:pPr>
      <w:r>
        <w:t xml:space="preserve">The study of</w:t>
      </w:r>
      <w:r>
        <w:t xml:space="preserve"> </w:t>
      </w:r>
      <w:r>
        <w:rPr>
          <w:bCs/>
          <w:b/>
        </w:rPr>
        <w:t xml:space="preserve">politician</w:t>
      </w:r>
      <w:r>
        <w:t xml:space="preserve">s in</w:t>
      </w:r>
      <w:r>
        <w:t xml:space="preserve"> </w:t>
      </w:r>
      <w:r>
        <w:rPr>
          <w:bCs/>
          <w:b/>
        </w:rPr>
        <w:t xml:space="preserve">Thailand Bangkok</w:t>
      </w:r>
      <w:r>
        <w:t xml:space="preserve"> </w:t>
      </w:r>
      <w:r>
        <w:t xml:space="preserve">reveals a landscape marked by both challenges and potential. As the capital continues to evolve, politicians must adapt to shifting societal needs while maintaining stability within the nation’s complex political framework. The academic exploration of this subject not only highlights historical patterns but also provides insights into how future leaders can navigate the intersection of tradition, modernity, and global expectations in</w:t>
      </w:r>
      <w:r>
        <w:t xml:space="preserve"> </w:t>
      </w:r>
      <w:r>
        <w:rPr>
          <w:bCs/>
          <w:b/>
        </w:rPr>
        <w:t xml:space="preserve">Thailand Bangkok</w:t>
      </w:r>
      <w:r>
        <w:t xml:space="preserve">.</w:t>
      </w:r>
    </w:p>
    <w:p>
      <w:pPr>
        <w:pStyle w:val="BodyText"/>
      </w:pPr>
      <w:r>
        <w:t xml:space="preserve">This document underscores the necessity of interdisciplinary research to understand the multifaceted roles of politicians in shaping Thailand’s trajectory. By centering on Bangkok—a city that embodies Thailand’s political soul—this abstract invites further scholarly inquiry into the enduring relationship between governance, culture, and progress in</w:t>
      </w:r>
      <w:r>
        <w:t xml:space="preserve"> </w:t>
      </w:r>
      <w:r>
        <w:rPr>
          <w:bCs/>
          <w:b/>
        </w:rPr>
        <w:t xml:space="preserve">Thailand</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Thailand Bangkok</dc:title>
  <dc:creator/>
  <dc:language>en</dc:language>
  <cp:keywords/>
  <dcterms:created xsi:type="dcterms:W3CDTF">2026-07-21T11:21:32Z</dcterms:created>
  <dcterms:modified xsi:type="dcterms:W3CDTF">2026-07-21T11:21:32Z</dcterms:modified>
</cp:coreProperties>
</file>

<file path=docProps/custom.xml><?xml version="1.0" encoding="utf-8"?>
<Properties xmlns="http://schemas.openxmlformats.org/officeDocument/2006/custom-properties" xmlns:vt="http://schemas.openxmlformats.org/officeDocument/2006/docPropsVTypes"/>
</file>