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7f8c16a17660c0d6c5e29f50f3ee2e9c7715d11"/>
    <w:p>
      <w:pPr>
        <w:pStyle w:val="Heading1"/>
      </w:pPr>
      <w:r>
        <w:t xml:space="preserve">Abstract Academic Document: The Role of a Politician in the United Arab Emirates (Abu Dhabi)</w:t>
      </w:r>
    </w:p>
    <w:p>
      <w:pPr>
        <w:pStyle w:val="FirstParagraph"/>
      </w:pPr>
      <w:r>
        <w:t xml:space="preserve">The political landscape of the United Arab Emirates (UAE), particularly in its capital city of Abu Dhabi, is characterized by a unique blend of traditional governance, modernization initiatives, and strategic international engagement. This abstract academic document explores the multifaceted role of politicians within this context, emphasizing their significance in shaping national policies, fostering economic development, and maintaining social cohesion in a rapidly evolving region. The analysis is centered on the city of Abu Dhabi as a pivotal political and economic hub within the UAE.</w:t>
      </w:r>
    </w:p>
    <w:bookmarkStart w:id="20" w:name="introduction"/>
    <w:p>
      <w:pPr>
        <w:pStyle w:val="Heading2"/>
      </w:pPr>
      <w:r>
        <w:t xml:space="preserve">Introduction</w:t>
      </w:r>
    </w:p>
    <w:p>
      <w:pPr>
        <w:pStyle w:val="FirstParagraph"/>
      </w:pPr>
      <w:r>
        <w:t xml:space="preserve">The United Arab Emirates (UAE) has emerged as a global leader in balancing traditional Islamic governance with progressive reforms, driven by visionary leadership and strategic planning. Abu Dhabi, as the capital and largest emirate of the UAE, plays a central role in this transformation. Politicians in Abu Dhabi are tasked with steering the emirate’s political trajectory while aligning it with national goals such as Vision 2030 and sustainable development. This document examines how politicians navigate these responsibilities, their challenges, and their contributions to the region’s stability and growth.</w:t>
      </w:r>
    </w:p>
    <w:bookmarkEnd w:id="20"/>
    <w:bookmarkStart w:id="21" w:name="the-role-of-a-politician-in-abu-dhabi"/>
    <w:p>
      <w:pPr>
        <w:pStyle w:val="Heading2"/>
      </w:pPr>
      <w:r>
        <w:t xml:space="preserve">The Role of a Politician in Abu Dhabi</w:t>
      </w:r>
    </w:p>
    <w:p>
      <w:pPr>
        <w:pStyle w:val="FirstParagraph"/>
      </w:pPr>
      <w:r>
        <w:t xml:space="preserve">Politicians in Abu Dhabi operate within a semi-presidential system where the Emir holds significant authority, supported by elected and appointed officials. Their roles extend beyond governance to include economic stewardship, foreign policy formulation, and cultural preservation. Key responsibilities include:</w:t>
      </w:r>
    </w:p>
    <w:p>
      <w:pPr>
        <w:numPr>
          <w:ilvl w:val="0"/>
          <w:numId w:val="1001"/>
        </w:numPr>
        <w:pStyle w:val="Compact"/>
      </w:pPr>
      <w:r>
        <w:rPr>
          <w:bCs/>
          <w:b/>
        </w:rPr>
        <w:t xml:space="preserve">Economic Leadership:</w:t>
      </w:r>
      <w:r>
        <w:t xml:space="preserve"> </w:t>
      </w:r>
      <w:r>
        <w:t xml:space="preserve">Politicians in Abu Dhabi are instrumental in driving diversification from oil dependence to sectors like renewable energy, technology, and tourism. Initiatives such as the Masdar City project and the expansion of Abu Dhabi Global Market (ADGM) exemplify their strategic vision.</w:t>
      </w:r>
    </w:p>
    <w:p>
      <w:pPr>
        <w:numPr>
          <w:ilvl w:val="0"/>
          <w:numId w:val="1001"/>
        </w:numPr>
        <w:pStyle w:val="Compact"/>
      </w:pPr>
      <w:r>
        <w:rPr>
          <w:bCs/>
          <w:b/>
        </w:rPr>
        <w:t xml:space="preserve">Social Cohesion:</w:t>
      </w:r>
      <w:r>
        <w:t xml:space="preserve"> </w:t>
      </w:r>
      <w:r>
        <w:t xml:space="preserve">Ensuring harmony among the UAE’s diverse population is a critical task. Politicians promote inclusive policies that respect cultural traditions while embracing modernity, such as women’s empowerment programs and educational reforms.</w:t>
      </w:r>
    </w:p>
    <w:p>
      <w:pPr>
        <w:numPr>
          <w:ilvl w:val="0"/>
          <w:numId w:val="1001"/>
        </w:numPr>
        <w:pStyle w:val="Compact"/>
      </w:pPr>
      <w:r>
        <w:rPr>
          <w:bCs/>
          <w:b/>
        </w:rPr>
        <w:t xml:space="preserve">International Relations:</w:t>
      </w:r>
      <w:r>
        <w:t xml:space="preserve"> </w:t>
      </w:r>
      <w:r>
        <w:t xml:space="preserve">Abu Dhabi politicians engage in global diplomacy to strengthen partnerships with international organizations and foreign nations, enhancing the UAE’s geopolitical standing.</w:t>
      </w:r>
    </w:p>
    <w:bookmarkEnd w:id="21"/>
    <w:bookmarkStart w:id="22" w:name="political-structure-of-abu-dhabi"/>
    <w:p>
      <w:pPr>
        <w:pStyle w:val="Heading2"/>
      </w:pPr>
      <w:r>
        <w:t xml:space="preserve">Political Structure of Abu Dhabi</w:t>
      </w:r>
    </w:p>
    <w:p>
      <w:pPr>
        <w:pStyle w:val="FirstParagraph"/>
      </w:pPr>
      <w:r>
        <w:t xml:space="preserve">The political framework in Abu Dhabi is rooted in the Federal Constitution of the UAE, which designates a President (Emir) as the head of state. However, governance in Abu Dhabi is decentralized, with the Emir overseeing key decisions while delegating administrative functions to bodies like the Executive Council and various ministries. Politicians within this structure must navigate a dual mandate: adhering to federal laws and advancing emirate-specific priorities.</w:t>
      </w:r>
    </w:p>
    <w:p>
      <w:pPr>
        <w:pStyle w:val="BodyText"/>
      </w:pPr>
      <w:r>
        <w:t xml:space="preserve">The role of the</w:t>
      </w:r>
      <w:r>
        <w:t xml:space="preserve"> </w:t>
      </w:r>
      <w:r>
        <w:rPr>
          <w:bCs/>
          <w:b/>
        </w:rPr>
        <w:t xml:space="preserve">Abu Dhabi Executive Council</w:t>
      </w:r>
      <w:r>
        <w:t xml:space="preserve"> </w:t>
      </w:r>
      <w:r>
        <w:t xml:space="preserve">is pivotal, as it formulates policies on economic development, infrastructure, education, and healthcare. Politicians in these positions must balance competing interests while maintaining transparency and public trust—a challenge amplified by the UAE’s unique political culture.</w:t>
      </w:r>
    </w:p>
    <w:bookmarkEnd w:id="22"/>
    <w:bookmarkStart w:id="23" w:name="Xa62f0c8c131a6fba3a3d97f1756fadce833df92"/>
    <w:p>
      <w:pPr>
        <w:pStyle w:val="Heading2"/>
      </w:pPr>
      <w:r>
        <w:t xml:space="preserve">Challenges Facing Politicians in Abu Dhabi</w:t>
      </w:r>
    </w:p>
    <w:p>
      <w:pPr>
        <w:pStyle w:val="FirstParagraph"/>
      </w:pPr>
      <w:r>
        <w:t xml:space="preserve">Policymakers in Abu Dhabi face several challenges that test their leadership capabilities:</w:t>
      </w:r>
    </w:p>
    <w:p>
      <w:pPr>
        <w:numPr>
          <w:ilvl w:val="0"/>
          <w:numId w:val="1002"/>
        </w:numPr>
        <w:pStyle w:val="Compact"/>
      </w:pPr>
      <w:r>
        <w:rPr>
          <w:bCs/>
          <w:b/>
        </w:rPr>
        <w:t xml:space="preserve">Economic Diversification:</w:t>
      </w:r>
      <w:r>
        <w:t xml:space="preserve"> </w:t>
      </w:r>
      <w:r>
        <w:t xml:space="preserve">Transitioning from an oil-based economy to a knowledge-driven one requires innovative policies and sustained investment. Politicians must address risks such as market volatility and global economic shifts.</w:t>
      </w:r>
    </w:p>
    <w:p>
      <w:pPr>
        <w:numPr>
          <w:ilvl w:val="0"/>
          <w:numId w:val="1002"/>
        </w:numPr>
        <w:pStyle w:val="Compact"/>
      </w:pPr>
      <w:r>
        <w:rPr>
          <w:bCs/>
          <w:b/>
        </w:rPr>
        <w:t xml:space="preserve">Social Reforms:</w:t>
      </w:r>
      <w:r>
        <w:t xml:space="preserve"> </w:t>
      </w:r>
      <w:r>
        <w:t xml:space="preserve">Balancing cultural conservatism with progressive reforms (e.g., gender equality, labor rights) demands careful diplomacy to avoid public backlash while meeting international expectations.</w:t>
      </w:r>
    </w:p>
    <w:p>
      <w:pPr>
        <w:numPr>
          <w:ilvl w:val="0"/>
          <w:numId w:val="1002"/>
        </w:numPr>
        <w:pStyle w:val="Compact"/>
      </w:pPr>
      <w:r>
        <w:rPr>
          <w:bCs/>
          <w:b/>
        </w:rPr>
        <w:t xml:space="preserve">Environmental Sustainability:</w:t>
      </w:r>
      <w:r>
        <w:t xml:space="preserve"> </w:t>
      </w:r>
      <w:r>
        <w:t xml:space="preserve">As a leader in renewable energy projects, Abu Dhabi politicians must ensure alignment between ambitious environmental goals and economic realities, such as funding for solar farms or carbon-neutral initiatives.</w:t>
      </w:r>
    </w:p>
    <w:bookmarkEnd w:id="23"/>
    <w:bookmarkStart w:id="24" w:name="Xf16f2d60ee55d925f61f5c1b17c864d788597c2"/>
    <w:p>
      <w:pPr>
        <w:pStyle w:val="Heading2"/>
      </w:pPr>
      <w:r>
        <w:t xml:space="preserve">Leadership Qualities of Effective Politicians in Abu Dhabi</w:t>
      </w:r>
    </w:p>
    <w:p>
      <w:pPr>
        <w:pStyle w:val="FirstParagraph"/>
      </w:pPr>
      <w:r>
        <w:t xml:space="preserve">SUCCESSFUL POLITICIANS IN ABU DHABI MUST EMBODY A COMBINATION OF STRATEGIC VISION, CULTURAL AWARENESS, AND ETHICAL INTEGRITY. Key attributes include:</w:t>
      </w:r>
    </w:p>
    <w:p>
      <w:pPr>
        <w:numPr>
          <w:ilvl w:val="0"/>
          <w:numId w:val="1003"/>
        </w:numPr>
        <w:pStyle w:val="Compact"/>
      </w:pPr>
      <w:r>
        <w:rPr>
          <w:bCs/>
          <w:b/>
        </w:rPr>
        <w:t xml:space="preserve">Strategic Thinking:</w:t>
      </w:r>
      <w:r>
        <w:t xml:space="preserve"> </w:t>
      </w:r>
      <w:r>
        <w:t xml:space="preserve">The ability to anticipate global and regional trends while crafting long-term policies for Abu Dhabi’s growth.</w:t>
      </w:r>
    </w:p>
    <w:p>
      <w:pPr>
        <w:numPr>
          <w:ilvl w:val="0"/>
          <w:numId w:val="1003"/>
        </w:numPr>
        <w:pStyle w:val="Compact"/>
      </w:pPr>
      <w:r>
        <w:rPr>
          <w:bCs/>
          <w:b/>
        </w:rPr>
        <w:t xml:space="preserve">Cultural Sensitivity:</w:t>
      </w:r>
      <w:r>
        <w:t xml:space="preserve"> </w:t>
      </w:r>
      <w:r>
        <w:t xml:space="preserve">Respecting the UAE’s Islamic heritage and Emirati traditions while fostering inclusivity for its diverse population.</w:t>
      </w:r>
    </w:p>
    <w:p>
      <w:pPr>
        <w:numPr>
          <w:ilvl w:val="0"/>
          <w:numId w:val="1003"/>
        </w:numPr>
        <w:pStyle w:val="Compact"/>
      </w:pPr>
      <w:r>
        <w:rPr>
          <w:bCs/>
          <w:b/>
        </w:rPr>
        <w:t xml:space="preserve">Ethical Governance:</w:t>
      </w:r>
      <w:r>
        <w:t xml:space="preserve"> </w:t>
      </w:r>
      <w:r>
        <w:t xml:space="preserve">Maintaining transparency in decision-making to build public trust, a critical factor in a society that values honor and accountability.</w:t>
      </w:r>
    </w:p>
    <w:bookmarkEnd w:id="24"/>
    <w:bookmarkStart w:id="25" w:name="X893d4c7044b18f6346bd5969cfb88a1e110c486"/>
    <w:p>
      <w:pPr>
        <w:pStyle w:val="Heading2"/>
      </w:pPr>
      <w:r>
        <w:t xml:space="preserve">The Impact of Politicians on Abu Dhabi’s Development</w:t>
      </w:r>
    </w:p>
    <w:p>
      <w:pPr>
        <w:pStyle w:val="FirstParagraph"/>
      </w:pPr>
      <w:r>
        <w:t xml:space="preserve">The contributions of politicians to Abu Dhabi’s development are evident in several areas:</w:t>
      </w:r>
    </w:p>
    <w:p>
      <w:pPr>
        <w:numPr>
          <w:ilvl w:val="0"/>
          <w:numId w:val="1004"/>
        </w:numPr>
        <w:pStyle w:val="Compact"/>
      </w:pPr>
      <w:r>
        <w:rPr>
          <w:bCs/>
          <w:b/>
        </w:rPr>
        <w:t xml:space="preserve">Economic Growth:</w:t>
      </w:r>
      <w:r>
        <w:t xml:space="preserve"> </w:t>
      </w:r>
      <w:r>
        <w:t xml:space="preserve">Policies promoting free zones, innovation hubs (e.g., Khalifa University), and tourism initiatives like the Louvre Abu Dhabi have positioned the city as a global economic player.</w:t>
      </w:r>
    </w:p>
    <w:p>
      <w:pPr>
        <w:numPr>
          <w:ilvl w:val="0"/>
          <w:numId w:val="1004"/>
        </w:numPr>
        <w:pStyle w:val="Compact"/>
      </w:pPr>
      <w:r>
        <w:rPr>
          <w:bCs/>
          <w:b/>
        </w:rPr>
        <w:t xml:space="preserve">Social Progress:</w:t>
      </w:r>
      <w:r>
        <w:t xml:space="preserve"> </w:t>
      </w:r>
      <w:r>
        <w:t xml:space="preserve">Programs such as the UAE’s Golden Visa and initiatives for youth empowerment reflect politicians’ commitment to social equity.</w:t>
      </w:r>
    </w:p>
    <w:p>
      <w:pPr>
        <w:numPr>
          <w:ilvl w:val="0"/>
          <w:numId w:val="1004"/>
        </w:numPr>
        <w:pStyle w:val="Compact"/>
      </w:pPr>
      <w:r>
        <w:rPr>
          <w:bCs/>
          <w:b/>
        </w:rPr>
        <w:t xml:space="preserve">Global Recognition:</w:t>
      </w:r>
      <w:r>
        <w:t xml:space="preserve"> </w:t>
      </w:r>
      <w:r>
        <w:t xml:space="preserve">Abu Dhabi’s political leadership has elevated its status in international forums, from climate summits to trade negotiations, enhancing the UAE’s soft power.</w:t>
      </w:r>
    </w:p>
    <w:bookmarkEnd w:id="25"/>
    <w:bookmarkStart w:id="26" w:name="conclusion"/>
    <w:p>
      <w:pPr>
        <w:pStyle w:val="Heading2"/>
      </w:pPr>
      <w:r>
        <w:t xml:space="preserve">Conclusion</w:t>
      </w:r>
    </w:p>
    <w:p>
      <w:pPr>
        <w:pStyle w:val="FirstParagraph"/>
      </w:pPr>
      <w:r>
        <w:t xml:space="preserve">In conclusion, politicians in the United Arab Emirates’ Abu Dhabi play a vital role in shaping a nation that aspires to modernity without abandoning its roots. Their leadership is crucial for navigating complex challenges, from economic diversification to social reform, while maintaining the UAE’s unique identity. As Abu Dhabi continues to evolve into a global leader, the contributions of its politicians will remain central to achieving sustainable progress and ensuring long-term stability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United Arab Emirates Abu Dhabi</dc:title>
  <dc:creator/>
  <dc:language>en</dc:language>
  <cp:keywords/>
  <dcterms:created xsi:type="dcterms:W3CDTF">2026-07-24T07:08:23Z</dcterms:created>
  <dcterms:modified xsi:type="dcterms:W3CDTF">2026-07-24T07:08:23Z</dcterms:modified>
</cp:coreProperties>
</file>

<file path=docProps/custom.xml><?xml version="1.0" encoding="utf-8"?>
<Properties xmlns="http://schemas.openxmlformats.org/officeDocument/2006/custom-properties" xmlns:vt="http://schemas.openxmlformats.org/officeDocument/2006/docPropsVTypes"/>
</file>