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e04ff9d31ca532a264561992d11855571ae63c4"/>
    <w:p>
      <w:pPr>
        <w:pStyle w:val="Heading1"/>
      </w:pPr>
      <w:r>
        <w:t xml:space="preserve">Abstract Academic Document: The Role of the Politician in the Political Landscape of Zimbabwe, Harare</w:t>
      </w:r>
    </w:p>
    <w:p>
      <w:pPr>
        <w:pStyle w:val="FirstParagraph"/>
      </w:pPr>
      <w:r>
        <w:rPr>
          <w:bCs/>
          <w:b/>
        </w:rPr>
        <w:t xml:space="preserve">Keywords:</w:t>
      </w:r>
      <w:r>
        <w:t xml:space="preserve"> </w:t>
      </w:r>
      <w:r>
        <w:t xml:space="preserve">Abstract academic, Politician, Zimbabwe Harare.</w:t>
      </w:r>
    </w:p>
    <w:bookmarkStart w:id="20" w:name="introduction"/>
    <w:p>
      <w:pPr>
        <w:pStyle w:val="Heading2"/>
      </w:pPr>
      <w:r>
        <w:t xml:space="preserve">Introduction</w:t>
      </w:r>
    </w:p>
    <w:p>
      <w:pPr>
        <w:pStyle w:val="FirstParagraph"/>
      </w:pPr>
      <w:r>
        <w:t xml:space="preserve">The study of politics in post-colonial nations requires a nuanced understanding of the interplay between historical legacies, socio-economic structures, and contemporary governance dynamics. In this context, the role of a politician within the urban epicenter of Zimbabwe—Harare—becomes a pivotal subject for academic inquiry. Harare, as both the capital city and political hub of Zimbabwe, serves as a microcosm of the nation's broader political challenges and opportunities. This abstract academic document examines the multifaceted role of politicians in shaping governance frameworks, addressing socio-economic disparities, and navigating institutional complexities within Zimbabwe’s capital.</w:t>
      </w:r>
    </w:p>
    <w:bookmarkEnd w:id="20"/>
    <w:bookmarkStart w:id="21" w:name="historical-context"/>
    <w:p>
      <w:pPr>
        <w:pStyle w:val="Heading2"/>
      </w:pPr>
      <w:r>
        <w:t xml:space="preserve">Historical Context</w:t>
      </w:r>
    </w:p>
    <w:p>
      <w:pPr>
        <w:pStyle w:val="FirstParagraph"/>
      </w:pPr>
      <w:r>
        <w:t xml:space="preserve">Zimbabwe’s political landscape is deeply rooted in its colonial past, with Harare (formerly Salisbury) having been the administrative seat of British rule. The transition to independence in 1980 under the leadership of Robert Mugabe marked a shift toward nation-building, but also introduced new challenges for governance. Over time, Harare has evolved into a symbol of both national pride and systemic inefficiencies, with politicians playing a central role in addressing these contradictions. The abstract academic analysis presented here explores how contemporary politicians in Harare balance the demands of historical accountability with the pressures of modernization and economic reform.</w:t>
      </w:r>
    </w:p>
    <w:bookmarkEnd w:id="21"/>
    <w:bookmarkStart w:id="22" w:name="Xe23d5e8b28e3cb9cd9d8f7ccc29ad16eca0c1fc"/>
    <w:p>
      <w:pPr>
        <w:pStyle w:val="Heading2"/>
      </w:pPr>
      <w:r>
        <w:t xml:space="preserve">The Politician as Architect of Governance</w:t>
      </w:r>
    </w:p>
    <w:p>
      <w:pPr>
        <w:pStyle w:val="FirstParagraph"/>
      </w:pPr>
      <w:r>
        <w:t xml:space="preserve">In Zimbabwe, Harare’s political environment is characterized by a concentration of power within the ruling party, ZANU–PF, which has dominated national politics since independence. However, the role of the individual politician extends beyond partisan allegiance; they are tasked with implementing policies that address pressing urban issues such as infrastructure development, service delivery, and corruption. Politicians in Harare must navigate a complex web of stakeholders—including civil society organizations, international donors, and local communities—to ensure that governance aligns with national priorities while addressing the unique needs of the capital.</w:t>
      </w:r>
    </w:p>
    <w:p>
      <w:pPr>
        <w:pStyle w:val="BodyText"/>
      </w:pPr>
      <w:r>
        <w:t xml:space="preserve">One critical area where politicians exert influence is urban planning. Harare’s rapid urbanization has led to challenges such as housing shortages, traffic congestion, and inadequate public utilities. Politicians have been instrumental in championing initiatives like the development of satellite towns (e.g., Chitungwiza) and infrastructure projects aimed at alleviating these pressures. However, their effectiveness is often constrained by bureaucratic inertia, limited resources, and competing interests.</w:t>
      </w:r>
    </w:p>
    <w:bookmarkEnd w:id="22"/>
    <w:bookmarkStart w:id="23" w:name="challenges-facing-politicians-in-harare"/>
    <w:p>
      <w:pPr>
        <w:pStyle w:val="Heading2"/>
      </w:pPr>
      <w:r>
        <w:t xml:space="preserve">Challenges Facing Politicians in Harare</w:t>
      </w:r>
    </w:p>
    <w:p>
      <w:pPr>
        <w:pStyle w:val="FirstParagraph"/>
      </w:pPr>
      <w:r>
        <w:t xml:space="preserve">Despite their central role in governance, politicians in Harare face significant challenges that shape their ability to effect change. These include:</w:t>
      </w:r>
    </w:p>
    <w:p>
      <w:pPr>
        <w:numPr>
          <w:ilvl w:val="0"/>
          <w:numId w:val="1001"/>
        </w:numPr>
        <w:pStyle w:val="Compact"/>
      </w:pPr>
      <w:r>
        <w:rPr>
          <w:bCs/>
          <w:b/>
        </w:rPr>
        <w:t xml:space="preserve">Economic Constraints:</w:t>
      </w:r>
      <w:r>
        <w:t xml:space="preserve"> </w:t>
      </w:r>
      <w:r>
        <w:t xml:space="preserve">Zimbabwe’s economy, marked by hyperinflation and foreign exchange shortages, limits the capacity of politicians to fund development projects. In Harare, this has resulted in delayed infrastructure repairs and an over-reliance on informal sectors for basic services.</w:t>
      </w:r>
    </w:p>
    <w:p>
      <w:pPr>
        <w:numPr>
          <w:ilvl w:val="0"/>
          <w:numId w:val="1001"/>
        </w:numPr>
        <w:pStyle w:val="Compact"/>
      </w:pPr>
      <w:r>
        <w:rPr>
          <w:bCs/>
          <w:b/>
        </w:rPr>
        <w:t xml:space="preserve">Corruption and Institutional Weakness:</w:t>
      </w:r>
      <w:r>
        <w:t xml:space="preserve"> </w:t>
      </w:r>
      <w:r>
        <w:t xml:space="preserve">Persistent corruption within state institutions undermines public trust in politicians. The absence of robust anti-corruption frameworks in Harare has allowed graft to flourish, complicating efforts to implement transparent governance models.</w:t>
      </w:r>
    </w:p>
    <w:p>
      <w:pPr>
        <w:numPr>
          <w:ilvl w:val="0"/>
          <w:numId w:val="1001"/>
        </w:numPr>
        <w:pStyle w:val="Compact"/>
      </w:pPr>
      <w:r>
        <w:rPr>
          <w:bCs/>
          <w:b/>
        </w:rPr>
        <w:t xml:space="preserve">Socio-Political Divisions:</w:t>
      </w:r>
      <w:r>
        <w:t xml:space="preserve"> </w:t>
      </w:r>
      <w:r>
        <w:t xml:space="preserve">Harare is a melting pot of ethnic, cultural, and socio-economic groups. Politicians must navigate these divisions to avoid alienating key constituencies while maintaining national unity. This is particularly challenging in a polarized political climate where opposition voices are often marginalized.</w:t>
      </w:r>
    </w:p>
    <w:bookmarkEnd w:id="23"/>
    <w:bookmarkStart w:id="24" w:name="X341193707644128287164e7c5b9e10bc78496a6"/>
    <w:p>
      <w:pPr>
        <w:pStyle w:val="Heading2"/>
      </w:pPr>
      <w:r>
        <w:t xml:space="preserve">Case Study: The Politician’s Role in Addressing Inequality</w:t>
      </w:r>
    </w:p>
    <w:p>
      <w:pPr>
        <w:pStyle w:val="FirstParagraph"/>
      </w:pPr>
      <w:r>
        <w:t xml:space="preserve">A central theme of this abstract academic document is the role of politicians in addressing inequality, a persistent issue in Zimbabwe. Harare, despite being the economic and political capital, grapples with stark disparities between affluent neighborhoods like Borrowdale and impoverished areas such as Highfield. Politicians have been tasked with bridging these gaps through policies such as social welfare programs and affirmative action initiatives.</w:t>
      </w:r>
    </w:p>
    <w:p>
      <w:pPr>
        <w:pStyle w:val="BodyText"/>
      </w:pPr>
      <w:r>
        <w:t xml:space="preserve">For instance, the introduction of targeted poverty alleviation schemes in Harare—such as subsidized housing projects and expanded access to healthcare—has been championed by local politicians who recognize the urgency of reducing inequality. However, critics argue that these efforts remain insufficient due to underfunding and a lack of long-term strategic planning.</w:t>
      </w:r>
    </w:p>
    <w:bookmarkEnd w:id="24"/>
    <w:bookmarkStart w:id="25" w:name="X4c128e051c189a5aedfa290ab1ee2d6a3b5c06b"/>
    <w:p>
      <w:pPr>
        <w:pStyle w:val="Heading2"/>
      </w:pPr>
      <w:r>
        <w:t xml:space="preserve">The Politician as Symbol of National Identity</w:t>
      </w:r>
    </w:p>
    <w:p>
      <w:pPr>
        <w:pStyle w:val="FirstParagraph"/>
      </w:pPr>
      <w:r>
        <w:t xml:space="preserve">In addition to their administrative duties, politicians in Harare serve as symbols of national identity and resilience. Given Zimbabwe’s history of liberation struggle, the figurehead politician often embodies the nation’s aspirations for progress and self-determination. This symbolic role places immense pressure on politicians to uphold democratic principles while managing the expectations of a populace that has endured decades of political upheaval.</w:t>
      </w:r>
    </w:p>
    <w:p>
      <w:pPr>
        <w:pStyle w:val="BodyText"/>
      </w:pPr>
      <w:r>
        <w:t xml:space="preserve">The abstract academic analysis also considers how politicians in Harare engage with international actors, particularly in an era where Zimbabwe’s foreign policy is increasingly influenced by regional and global dynamics. Politicians must balance domestic priorities with external pressures, such as sanctions or trade agreements, which can impact the capital’s economy and social stability.</w:t>
      </w:r>
    </w:p>
    <w:bookmarkEnd w:id="25"/>
    <w:bookmarkStart w:id="26" w:name="conclusion"/>
    <w:p>
      <w:pPr>
        <w:pStyle w:val="Heading2"/>
      </w:pPr>
      <w:r>
        <w:t xml:space="preserve">Conclusion</w:t>
      </w:r>
    </w:p>
    <w:p>
      <w:pPr>
        <w:pStyle w:val="FirstParagraph"/>
      </w:pPr>
      <w:r>
        <w:t xml:space="preserve">In conclusion, this abstract academic document underscores the indispensable role of politicians in shaping Harare’s political and socio-economic trajectory. Within Zimbabwe’s capital, politicians are not merely administrators but also mediators between historical legacies, contemporary challenges, and future aspirations. Their ability to address issues such as inequality, corruption, and urban development will determine the success of governance frameworks in Harare—a city that remains a focal point for both national and international attention.</w:t>
      </w:r>
    </w:p>
    <w:p>
      <w:pPr>
        <w:pStyle w:val="BodyText"/>
      </w:pPr>
      <w:r>
        <w:t xml:space="preserve">The study highlights the need for further academic exploration into how politicians can leverage their influence to foster inclusive growth and institutional reform. By examining the interplay between individual agency and systemic constraints, this abstract provides a foundation for deeper analysis of Zimbabwe’s political dynamics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Zimbabwe Harare</dc:title>
  <dc:creator/>
  <dc:language>en</dc:language>
  <cp:keywords/>
  <dcterms:created xsi:type="dcterms:W3CDTF">2026-07-23T11:09:43Z</dcterms:created>
  <dcterms:modified xsi:type="dcterms:W3CDTF">2026-07-23T11:09:43Z</dcterms:modified>
</cp:coreProperties>
</file>

<file path=docProps/custom.xml><?xml version="1.0" encoding="utf-8"?>
<Properties xmlns="http://schemas.openxmlformats.org/officeDocument/2006/custom-properties" xmlns:vt="http://schemas.openxmlformats.org/officeDocument/2006/docPropsVTypes"/>
</file>