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9a4ce89a103e1ead759f1eece3986b17ccde7e4"/>
    <w:p>
      <w:pPr>
        <w:pStyle w:val="Heading1"/>
      </w:pPr>
      <w:r>
        <w:t xml:space="preserve">Abstract Academic Document on the Role of a Professor in Canada Toronto</w:t>
      </w:r>
    </w:p>
    <w:p>
      <w:pPr>
        <w:pStyle w:val="FirstParagraph"/>
      </w:pPr>
      <w:r>
        <w:t xml:space="preserve">The academic landscape of Canada, particularly in the vibrant city of Toronto, is shaped by the contributions of dedicated scholars who serve as Professors within its prestigious universities and research institutions. This abstract academic document provides an in-depth exploration of the multifaceted role played by a Professor in Canada Toronto, emphasizing their impact on education, research innovation, and community engagement. The document underscores how such individuals not only advance knowledge within specialized fields but also contribute to the socio-economic development of Toronto as a global hub for higher learning.</w:t>
      </w:r>
    </w:p>
    <w:bookmarkStart w:id="20" w:name="Xffd7a3f1d3f349a8d979245d2ab1e217bd679cf"/>
    <w:p>
      <w:pPr>
        <w:pStyle w:val="Heading2"/>
      </w:pPr>
      <w:r>
        <w:t xml:space="preserve">Academic Contributions of Professors in Canada Toronto</w:t>
      </w:r>
    </w:p>
    <w:p>
      <w:pPr>
        <w:pStyle w:val="FirstParagraph"/>
      </w:pPr>
      <w:r>
        <w:t xml:space="preserve">A Professor in Canada Toronto is typically engaged in a tripartite role that encompasses teaching, research, and service. These responsibilities are critical to the academic ecosystem of the city, which is home to renowned institutions such as the University of Toronto, York University, and Ryerson University (now part of Toronto Metropolitan University). Professors in these institutions often lead interdisciplinary research projects that address pressing global challenges while fostering collaboration between academia and industry.</w:t>
      </w:r>
    </w:p>
    <w:p>
      <w:pPr>
        <w:pStyle w:val="BodyText"/>
      </w:pPr>
      <w:r>
        <w:t xml:space="preserve">The research output of Professors in Canada Toronto is highly influential, with many contributing to cutting-edge advancements in fields such as artificial intelligence, sustainable urban development, biotechnology, and social sciences. For instance, a Professor specializing in environmental engineering might collaborate with local governments and NGOs to design climate-resilient infrastructure for Toronto’s growing population. Such work aligns with the city’s strategic goals of becoming a leader in green technology and innovation.</w:t>
      </w:r>
    </w:p>
    <w:bookmarkEnd w:id="20"/>
    <w:bookmarkStart w:id="21" w:name="teaching-pedagogy-and-student-engagement"/>
    <w:p>
      <w:pPr>
        <w:pStyle w:val="Heading2"/>
      </w:pPr>
      <w:r>
        <w:t xml:space="preserve">Teaching Pedagogy and Student Engagement</w:t>
      </w:r>
    </w:p>
    <w:p>
      <w:pPr>
        <w:pStyle w:val="FirstParagraph"/>
      </w:pPr>
      <w:r>
        <w:t xml:space="preserve">A core aspect of a Professor’s role in Canada Toronto is their commitment to pedagogical excellence. Professors are expected to design curricula that integrate theoretical knowledge with practical applications, ensuring students are equipped to navigate dynamic professional landscapes. In Toronto, this often involves leveraging the city’s diverse cultural and economic environment as a living laboratory for learning.</w:t>
      </w:r>
    </w:p>
    <w:p>
      <w:pPr>
        <w:pStyle w:val="BodyText"/>
      </w:pPr>
      <w:r>
        <w:t xml:space="preserve">For example, a Professor of Business Administration might incorporate case studies on multinational corporations operating in Toronto’s financial district or use guest lectures from industry leaders to provide students with real-world insights. This approach not only enhances student engagement but also prepares graduates to contribute meaningfully to Canada’s economy and global markets.</w:t>
      </w:r>
    </w:p>
    <w:bookmarkEnd w:id="21"/>
    <w:bookmarkStart w:id="22" w:name="X33a8b8a1e1f33faac1850112ce3725c09ca2d77"/>
    <w:p>
      <w:pPr>
        <w:pStyle w:val="Heading2"/>
      </w:pPr>
      <w:r>
        <w:t xml:space="preserve">Interdisciplinary Collaboration and Innovation</w:t>
      </w:r>
    </w:p>
    <w:p>
      <w:pPr>
        <w:pStyle w:val="FirstParagraph"/>
      </w:pPr>
      <w:r>
        <w:t xml:space="preserve">In an era defined by complex, interconnected challenges, Professors in Canada Toronto are increasingly called upon to work across disciplinary boundaries. This is particularly evident in institutions that prioritize interdisciplinary research centers, such as the University of Toronto’s Rotman Institute of Philosophy or York University’s Centre for the Study of Science and Technology. Here, Professors collaborate with peers from diverse fields to tackle issues like ethical AI governance or public health policy.</w:t>
      </w:r>
    </w:p>
    <w:p>
      <w:pPr>
        <w:pStyle w:val="BodyText"/>
      </w:pPr>
      <w:r>
        <w:t xml:space="preserve">Such collaborations are often funded by grants from organizations like the Social Sciences and Humanities Research Council (SSHRC) or the Natural Sciences and Engineering Research Council (NSERC). These partnerships enable Professors to amplify their impact while providing students with opportunities to participate in high-impact research projects, fostering a culture of innovation that aligns with Toronto’s reputation as a creative and entrepreneurial city.</w:t>
      </w:r>
    </w:p>
    <w:bookmarkEnd w:id="22"/>
    <w:bookmarkStart w:id="23" w:name="X2069dd29f982f0d8c5f3445b57b1e77fc53c5f6"/>
    <w:p>
      <w:pPr>
        <w:pStyle w:val="Heading2"/>
      </w:pPr>
      <w:r>
        <w:t xml:space="preserve">Community Engagement and Public Scholarship</w:t>
      </w:r>
    </w:p>
    <w:p>
      <w:pPr>
        <w:pStyle w:val="FirstParagraph"/>
      </w:pPr>
      <w:r>
        <w:t xml:space="preserve">Professors in Canada Toronto are not confined to the walls of academia; they actively engage with the broader community to translate research into actionable solutions. This is particularly evident in initiatives addressing social equity, urban planning, and public health. For instance, a Professor of Sociology might lead community workshops on racial justice or partner with local schools to develop programs that support immigrant youth integration.</w:t>
      </w:r>
    </w:p>
    <w:p>
      <w:pPr>
        <w:pStyle w:val="BodyText"/>
      </w:pPr>
      <w:r>
        <w:t xml:space="preserve">These efforts reflect Toronto’s commitment to inclusivity and multiculturalism, values deeply embedded in its identity as Canada’s largest city. By bridging the gap between academic expertise and public needs, Professors play a vital role in ensuring that research serves both local communities and global audiences.</w:t>
      </w:r>
    </w:p>
    <w:bookmarkEnd w:id="23"/>
    <w:bookmarkStart w:id="24" w:name="X57cf0b265baa1352d56a73504afa86277c3e668"/>
    <w:p>
      <w:pPr>
        <w:pStyle w:val="Heading2"/>
      </w:pPr>
      <w:r>
        <w:t xml:space="preserve">Challenges and Opportunities for Professors in Canada Toronto</w:t>
      </w:r>
    </w:p>
    <w:p>
      <w:pPr>
        <w:pStyle w:val="FirstParagraph"/>
      </w:pPr>
      <w:r>
        <w:t xml:space="preserve">While the academic environment in Canada Toronto offers unparalleled opportunities, it also presents challenges. The competitive nature of tenure-track positions, the demand for high-impact research, and the need to secure external funding are common hurdles faced by Professors. Additionally, balancing teaching responsibilities with administrative duties or industry consulting can be demanding.</w:t>
      </w:r>
    </w:p>
    <w:p>
      <w:pPr>
        <w:pStyle w:val="BodyText"/>
      </w:pPr>
      <w:r>
        <w:t xml:space="preserve">However, Toronto’s robust academic network and strong ties to global institutions provide a supportive ecosystem for overcoming these challenges. For example, collaborative agreements between Canadian universities and international research hubs in Europe or Asia enable Professors to expand their scholarly reach while mentoring students in a globally connected academic environment.</w:t>
      </w:r>
    </w:p>
    <w:bookmarkEnd w:id="24"/>
    <w:bookmarkStart w:id="25" w:name="Xf3c5c75e3e1e15781478c0842af9169177970ee"/>
    <w:p>
      <w:pPr>
        <w:pStyle w:val="Heading2"/>
      </w:pPr>
      <w:r>
        <w:t xml:space="preserve">The Role of Professors in Shaping Toronto’s Future</w:t>
      </w:r>
    </w:p>
    <w:p>
      <w:pPr>
        <w:pStyle w:val="FirstParagraph"/>
      </w:pPr>
      <w:r>
        <w:t xml:space="preserve">As Canada Toronto continues to grow as a center for innovation, the contributions of Professors are instrumental in shaping its trajectory. Whether through groundbreaking research, transformative teaching methods, or community leadership, these individuals embody the spirit of academic excellence that defines the city. Their work not only advances knowledge but also cultivates a generation of thinkers and leaders prepared to address the challenges of an ever-evolving world.</w:t>
      </w:r>
    </w:p>
    <w:p>
      <w:pPr>
        <w:pStyle w:val="BodyText"/>
      </w:pPr>
      <w:r>
        <w:t xml:space="preserve">In conclusion, this abstract academic document highlights the indispensable role of Professors in Canada Toronto. From driving research excellence to fostering inclusive education and community engagement, they are pivotal figures in Canada’s intellectual and cultural landscape. Their contributions ensure that Toronto remains a beacon of innovation, diversity, and academic rigor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Canada Toronto</dc:title>
  <dc:creator/>
  <dc:language>en</dc:language>
  <cp:keywords/>
  <dcterms:created xsi:type="dcterms:W3CDTF">2026-07-18T10:08:48Z</dcterms:created>
  <dcterms:modified xsi:type="dcterms:W3CDTF">2026-07-18T10:08:48Z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