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b59674b20cc55ac907a3f71f4f552991085351b"/>
    <w:p>
      <w:pPr>
        <w:pStyle w:val="Heading1"/>
      </w:pPr>
      <w:r>
        <w:t xml:space="preserve">Abstract Academic Document on the Role and Contributions of a Professor in China Shanghai</w:t>
      </w:r>
    </w:p>
    <w:p>
      <w:pPr>
        <w:pStyle w:val="FirstParagraph"/>
      </w:pPr>
      <w:r>
        <w:rPr>
          <w:bCs/>
          <w:b/>
        </w:rPr>
        <w:t xml:space="preserve">Abstract:</w:t>
      </w:r>
      <w:r>
        <w:t xml:space="preserve"> </w:t>
      </w:r>
      <w:r>
        <w:t xml:space="preserve">This academic document explores the multifaceted role of a professor within the higher education system of China, with a specific focus on Shanghai. As one of China's most dynamic cities, Shanghai serves as a global hub for innovation, economic development, and academic excellence. The professor's contributions to this vibrant city are analyzed through three key lenses: research leadership in emerging technologies, pedagogical strategies that align with national educational priorities, and community engagement initiatives that bridge academia with industry. This abstract underscores the professor's pivotal role in advancing scientific knowledge, fostering interdisciplinary collaboration, and shaping the intellectual landscape of Shanghai.</w:t>
      </w:r>
    </w:p>
    <w:bookmarkStart w:id="20" w:name="Xc8ddde828c381aa0dcb2d3b6402c8995cc4a411"/>
    <w:p>
      <w:pPr>
        <w:pStyle w:val="Heading2"/>
      </w:pPr>
      <w:r>
        <w:t xml:space="preserve">Contextualizing the Professor’s Role in China Shanghai</w:t>
      </w:r>
    </w:p>
    <w:p>
      <w:pPr>
        <w:pStyle w:val="FirstParagraph"/>
      </w:pPr>
      <w:r>
        <w:t xml:space="preserve">The academic environment in China, particularly within cities like Shanghai, is characterized by a blend of tradition and innovation. Universities such as Fudan University, Tongji University, and the Shanghai Jiao Tong University (SJTU) exemplify this duality, combining rigorous scholarly traditions with cutting-edge research facilities. A professor operating in this ecosystem must navigate both the demands of national policy frameworks—such as China’s “Double First-Class” initiative—and the unique cultural dynamics of a metropolis like Shanghai, where global and local influences intersect.</w:t>
      </w:r>
    </w:p>
    <w:p>
      <w:pPr>
        <w:pStyle w:val="BodyText"/>
      </w:pPr>
      <w:r>
        <w:t xml:space="preserve">The professor’s role transcends conventional teaching; they are expected to lead research teams, publish in high-impact journals, and mentor students who are part of a generation poised to drive China’s technological and economic aspirations. In Shanghai, this responsibility is amplified by the city's status as a global financial and technological center. For instance, professors affiliated with institutions like the University of Science and Technology of China (USTC) or Peking University’s Shanghai campus often collaborate with industries such as artificial intelligence (AI), biotechnology, and renewable energy.</w:t>
      </w:r>
    </w:p>
    <w:bookmarkEnd w:id="20"/>
    <w:bookmarkStart w:id="21" w:name="X1057b6d6d16294632aab5906dfa9884ccbbcc0e"/>
    <w:p>
      <w:pPr>
        <w:pStyle w:val="Heading2"/>
      </w:pPr>
      <w:r>
        <w:t xml:space="preserve">Research Leadership: A Professor’s Contributions to Scientific Advancement</w:t>
      </w:r>
    </w:p>
    <w:p>
      <w:pPr>
        <w:pStyle w:val="FirstParagraph"/>
      </w:pPr>
      <w:r>
        <w:t xml:space="preserve">The professor's research output is a cornerstone of their academic profile. In Shanghai, where innovation is prioritized, professors are frequently engaged in projects funded by both government agencies (e.g., the National Natural Science Foundation of China) and private sector partners. For example, a professor specializing in AI might lead a team developing algorithms for smart city infrastructure—a critical area given Shanghai’s ambition to become a “smart metropolis” by 2035.</w:t>
      </w:r>
    </w:p>
    <w:p>
      <w:pPr>
        <w:pStyle w:val="BodyText"/>
      </w:pPr>
      <w:r>
        <w:t xml:space="preserve">Such research not only advances scientific knowledge but also aligns with China’s broader strategic goals, such as the Made in China 2025 plan. The professor’s work often bridges theoretical exploration with practical application, ensuring that academic discoveries contribute to national progress. For instance, a professor in environmental engineering might collaborate with Shanghai-based firms to design sustainable urban planning solutions, directly addressing the city’s challenges in air quality and resource management.</w:t>
      </w:r>
    </w:p>
    <w:bookmarkEnd w:id="21"/>
    <w:bookmarkStart w:id="22" w:name="Xbb2a5a7c0338e217bb3a5b336d2e306755235a8"/>
    <w:p>
      <w:pPr>
        <w:pStyle w:val="Heading2"/>
      </w:pPr>
      <w:r>
        <w:t xml:space="preserve">Pedagogical Innovations: Shaping Future Leaders</w:t>
      </w:r>
    </w:p>
    <w:p>
      <w:pPr>
        <w:pStyle w:val="FirstParagraph"/>
      </w:pPr>
      <w:r>
        <w:t xml:space="preserve">Teaching is another critical dimension of the professor’s role. In China Shanghai, where competition for academic excellence is fierce, professors are expected to implement pedagogical strategies that combine rigorous coursework with interdisciplinary learning. This includes integrating experiential learning methods such as case studies, industry internships, and collaborative projects with local businesses.</w:t>
      </w:r>
    </w:p>
    <w:p>
      <w:pPr>
        <w:pStyle w:val="BodyText"/>
      </w:pPr>
      <w:r>
        <w:t xml:space="preserve">A key focus of the professor’s teaching philosophy is aligning curriculum with national educational objectives. For example, in response to China’s emphasis on STEM (Science, Technology, Engineering, and Mathematics) education, a professor might design courses that emphasize coding proficiency or data analytics. Additionally, Shanghai’s cosmopolitan environment allows professors to incorporate global perspectives into their teaching—such as comparative studies of Western and Chinese academic approaches.</w:t>
      </w:r>
    </w:p>
    <w:bookmarkEnd w:id="22"/>
    <w:bookmarkStart w:id="23" w:name="X426d2f3c8b6f8b709002e6482d2a9220cfa97d4"/>
    <w:p>
      <w:pPr>
        <w:pStyle w:val="Heading2"/>
      </w:pPr>
      <w:r>
        <w:t xml:space="preserve">Community Engagement: Bridging Academia and Industry</w:t>
      </w:r>
    </w:p>
    <w:p>
      <w:pPr>
        <w:pStyle w:val="FirstParagraph"/>
      </w:pPr>
      <w:r>
        <w:t xml:space="preserve">Beyond the classroom and laboratory, professors in Shanghai play a vital role in fostering partnerships between academia, government, and industry. These collaborations are essential for translating research into tangible societal benefits. For instance, a professor specializing in renewable energy might work with the Shanghai Municipal Government to develop solar power initiatives or partner with companies like Alibaba Cloud to create AI-driven solutions for urban logistics.</w:t>
      </w:r>
    </w:p>
    <w:p>
      <w:pPr>
        <w:pStyle w:val="BodyText"/>
      </w:pPr>
      <w:r>
        <w:t xml:space="preserve">Shanghai’s ecosystem of innovation parks (e.g., Zhangjiang Hi-Tech Park) provides an ideal setting for such partnerships. Professors often serve as advisors or visiting scholars, helping startups and corporations navigate technological challenges while also gaining insights into real-world problems that inform their research agendas. These interactions not only enhance the professor’s academic credibility but also reinforce Shanghai’s reputation as a nexus of innovation.</w:t>
      </w:r>
    </w:p>
    <w:bookmarkEnd w:id="23"/>
    <w:bookmarkStart w:id="24" w:name="X07bec9b6d7d54b49647d9a6bd8f7879be30715c"/>
    <w:p>
      <w:pPr>
        <w:pStyle w:val="Heading2"/>
      </w:pPr>
      <w:r>
        <w:t xml:space="preserve">Challenges and Opportunities in Academic Leadership</w:t>
      </w:r>
    </w:p>
    <w:p>
      <w:pPr>
        <w:pStyle w:val="FirstParagraph"/>
      </w:pPr>
      <w:r>
        <w:t xml:space="preserve">The professor’s role in Shanghai is not without challenges. Balancing research, teaching, and community engagement requires exceptional time management. Additionally, navigating the complexities of China’s academic bureaucracy—such as grant applications and institutional review processes—demands strategic acumen. However, the opportunities are equally significant: Shanghai offers unparalleled access to global networks, cutting-edge facilities, and a diverse student body.</w:t>
      </w:r>
    </w:p>
    <w:p>
      <w:pPr>
        <w:pStyle w:val="BodyText"/>
      </w:pPr>
      <w:r>
        <w:t xml:space="preserve">Moreover, the professor has a unique opportunity to contribute to China’s vision of becoming a global leader in science and technology. By fostering international collaborations and mentoring students who will shape future policies or industries, the professor plays an indirect yet profound role in Shanghai’s—and China’s—development trajectory.</w:t>
      </w:r>
    </w:p>
    <w:bookmarkEnd w:id="24"/>
    <w:bookmarkStart w:id="25" w:name="conclusion"/>
    <w:p>
      <w:pPr>
        <w:pStyle w:val="Heading2"/>
      </w:pPr>
      <w:r>
        <w:t xml:space="preserve">Conclusion</w:t>
      </w:r>
    </w:p>
    <w:p>
      <w:pPr>
        <w:pStyle w:val="FirstParagraph"/>
      </w:pPr>
      <w:r>
        <w:t xml:space="preserve">In conclusion, a professor operating within the academic landscape of China Shanghai embodies a convergence of intellectual rigor, strategic vision, and societal responsibility. Their contributions to research leadership, pedagogical innovation, and community engagement are integral to advancing both local and national objectives. As Shanghai continues to evolve as a global city, the role of such professors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China Shanghai</dc:title>
  <dc:creator/>
  <cp:keywords/>
  <dcterms:created xsi:type="dcterms:W3CDTF">2026-07-22T16:35:15Z</dcterms:created>
  <dcterms:modified xsi:type="dcterms:W3CDTF">2026-07-22T16:35:15Z</dcterms:modified>
</cp:coreProperties>
</file>

<file path=docProps/custom.xml><?xml version="1.0" encoding="utf-8"?>
<Properties xmlns="http://schemas.openxmlformats.org/officeDocument/2006/custom-properties" xmlns:vt="http://schemas.openxmlformats.org/officeDocument/2006/docPropsVTypes"/>
</file>