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f5be7ac950ea27492a6387dde89fbcb6f1f0d77"/>
    <w:p>
      <w:pPr>
        <w:pStyle w:val="Heading1"/>
      </w:pPr>
      <w:r>
        <w:t xml:space="preserve">Abstract Academic Document: The Role of a Professor in Colombia Bogotá</w:t>
      </w:r>
    </w:p>
    <w:p>
      <w:pPr>
        <w:pStyle w:val="FirstParagraph"/>
      </w:pPr>
      <w:r>
        <w:t xml:space="preserve">In the dynamic academic landscape of</w:t>
      </w:r>
      <w:r>
        <w:t xml:space="preserve"> </w:t>
      </w:r>
      <w:r>
        <w:rPr>
          <w:bCs/>
          <w:b/>
        </w:rPr>
        <w:t xml:space="preserve">Colombia Bogotá</w:t>
      </w:r>
      <w:r>
        <w:t xml:space="preserve">, the role of a</w:t>
      </w:r>
      <w:r>
        <w:t xml:space="preserve"> </w:t>
      </w:r>
      <w:r>
        <w:rPr>
          <w:bCs/>
          <w:b/>
        </w:rPr>
        <w:t xml:space="preserve">Professor</w:t>
      </w:r>
      <w:r>
        <w:t xml:space="preserve"> </w:t>
      </w:r>
      <w:r>
        <w:t xml:space="preserve">extends beyond traditional pedagogical duties, encompassing leadership in research, innovation in teaching methodologies, and active participation in shaping national and regional educational policies. This abstract explores the multifaceted contributions of a Professor who has significantly influenced academic institutions, students, and communities within Bogotá’s vibrant intellectual ecosystem. By examining their academic trajectory, research output, pedagogical strategies, and societal engagement, this document highlights the transformative impact of such educators in Colombia’s capital city.</w:t>
      </w:r>
    </w:p>
    <w:bookmarkStart w:id="20" w:name="Xa28315854056950b683b2cadce7d229d3964817"/>
    <w:p>
      <w:pPr>
        <w:pStyle w:val="Heading2"/>
      </w:pPr>
      <w:r>
        <w:t xml:space="preserve">Academic Contributions: A Pillar of Knowledge</w:t>
      </w:r>
    </w:p>
    <w:p>
      <w:pPr>
        <w:pStyle w:val="FirstParagraph"/>
      </w:pPr>
      <w:r>
        <w:t xml:space="preserve">The</w:t>
      </w:r>
      <w:r>
        <w:t xml:space="preserve"> </w:t>
      </w:r>
      <w:r>
        <w:rPr>
          <w:bCs/>
          <w:b/>
        </w:rPr>
        <w:t xml:space="preserve">Professor</w:t>
      </w:r>
      <w:r>
        <w:t xml:space="preserve"> </w:t>
      </w:r>
      <w:r>
        <w:t xml:space="preserve">under discussion has established themselves as a distinguished figure in higher education within</w:t>
      </w:r>
      <w:r>
        <w:t xml:space="preserve"> </w:t>
      </w:r>
      <w:r>
        <w:rPr>
          <w:bCs/>
          <w:b/>
        </w:rPr>
        <w:t xml:space="preserve">Colombia Bogotá</w:t>
      </w:r>
      <w:r>
        <w:t xml:space="preserve">. Their academic journey, marked by advanced degrees from prestigious institutions and a commitment to scholarly excellence, has positioned them as a thought leader in their field. Whether specializing in social sciences, engineering, or humanities—the specific discipline varies depending on the professor’s expertise—this individual has consistently prioritized interdisciplinary collaboration and rigorous inquiry. For instance, they have spearheaded research initiatives addressing critical issues such as urban development in Bogotá, educational equity across Colombia’s regions, or technological innovation aligned with sustainable development goals.</w:t>
      </w:r>
    </w:p>
    <w:p>
      <w:pPr>
        <w:pStyle w:val="BodyText"/>
      </w:pPr>
      <w:r>
        <w:t xml:space="preserve">Through their work at universities like Universidad Nacional de Colombia or Pontificia Universidad Javeriana—two of Bogotá’s leading institutions—the</w:t>
      </w:r>
      <w:r>
        <w:t xml:space="preserve"> </w:t>
      </w:r>
      <w:r>
        <w:rPr>
          <w:bCs/>
          <w:b/>
        </w:rPr>
        <w:t xml:space="preserve">Professor</w:t>
      </w:r>
      <w:r>
        <w:t xml:space="preserve"> </w:t>
      </w:r>
      <w:r>
        <w:t xml:space="preserve">has contributed to groundbreaking studies that have garnered international recognition. Their publications in peer-reviewed journals and books have not only advanced theoretical frameworks but also informed public policy debates in Colombia. Notably, their research on the socio-economic challenges faced by marginalized communities in Bogotá has influenced local government strategies for inclusive urban planning.</w:t>
      </w:r>
    </w:p>
    <w:bookmarkEnd w:id="20"/>
    <w:bookmarkStart w:id="21" w:name="Xbb2a5a7c0338e217bb3a5b336d2e306755235a8"/>
    <w:p>
      <w:pPr>
        <w:pStyle w:val="Heading2"/>
      </w:pPr>
      <w:r>
        <w:t xml:space="preserve">Pedagogical Innovations: Shaping Future Leaders</w:t>
      </w:r>
    </w:p>
    <w:p>
      <w:pPr>
        <w:pStyle w:val="FirstParagraph"/>
      </w:pPr>
      <w:r>
        <w:t xml:space="preserve">Central to the</w:t>
      </w:r>
      <w:r>
        <w:t xml:space="preserve"> </w:t>
      </w:r>
      <w:r>
        <w:rPr>
          <w:bCs/>
          <w:b/>
        </w:rPr>
        <w:t xml:space="preserve">Professor</w:t>
      </w:r>
      <w:r>
        <w:t xml:space="preserve">’s impact is their innovative approach to teaching, which aligns with Bogotá’s progressive educational ethos. Emphasizing critical thinking, ethical responsibility, and practical application of knowledge, they have redefined traditional classroom dynamics. Their courses often integrate experiential learning components, such as fieldwork in Bogotá’s neighborhoods or partnerships with NGOs focused on environmental conservation or social justice.</w:t>
      </w:r>
    </w:p>
    <w:p>
      <w:pPr>
        <w:pStyle w:val="BodyText"/>
      </w:pPr>
      <w:r>
        <w:t xml:space="preserve">In</w:t>
      </w:r>
      <w:r>
        <w:t xml:space="preserve"> </w:t>
      </w:r>
      <w:r>
        <w:rPr>
          <w:bCs/>
          <w:b/>
        </w:rPr>
        <w:t xml:space="preserve">Colombia Bogotá</w:t>
      </w:r>
      <w:r>
        <w:t xml:space="preserve">, where academia is deeply intertwined with societal challenges, the Professor has pioneered pedagogical models that bridge theory and practice. For example, they have introduced flipped classrooms, virtual reality simulations for engineering students, or collaborative projects with local businesses to address real-world problems. These methods not only enhance student engagement but also prepare graduates to tackle the complexities of Colombia’s post-conflict society and globalized economy.</w:t>
      </w:r>
    </w:p>
    <w:bookmarkEnd w:id="21"/>
    <w:bookmarkStart w:id="22" w:name="Xde614cf077ef835310f41a21f9b760749f0aa87"/>
    <w:p>
      <w:pPr>
        <w:pStyle w:val="Heading2"/>
      </w:pPr>
      <w:r>
        <w:t xml:space="preserve">Community Engagement: A Professor as a Social Catalyst</w:t>
      </w:r>
    </w:p>
    <w:p>
      <w:pPr>
        <w:pStyle w:val="FirstParagraph"/>
      </w:pPr>
      <w:r>
        <w:t xml:space="preserve">Beyond the university walls, the</w:t>
      </w:r>
      <w:r>
        <w:t xml:space="preserve"> </w:t>
      </w:r>
      <w:r>
        <w:rPr>
          <w:bCs/>
          <w:b/>
        </w:rPr>
        <w:t xml:space="preserve">Professor</w:t>
      </w:r>
      <w:r>
        <w:t xml:space="preserve"> </w:t>
      </w:r>
      <w:r>
        <w:t xml:space="preserve">has played a pivotal role in fostering community development within</w:t>
      </w:r>
      <w:r>
        <w:t xml:space="preserve"> </w:t>
      </w:r>
      <w:r>
        <w:rPr>
          <w:bCs/>
          <w:b/>
        </w:rPr>
        <w:t xml:space="preserve">Colombia Bogotá</w:t>
      </w:r>
      <w:r>
        <w:t xml:space="preserve">. Their commitment to public service is evident in their involvement with initiatives such as literacy programs for underprivileged youth, workshops on digital literacy for rural communities, or advocacy campaigns for educational reform. By leveraging their academic expertise to address societal gaps, they have become a bridge between academia and the broader public good.</w:t>
      </w:r>
    </w:p>
    <w:p>
      <w:pPr>
        <w:pStyle w:val="BodyText"/>
      </w:pPr>
      <w:r>
        <w:t xml:space="preserve">Particularly notable is their leadership in interdisciplinary projects that unite scholars from diverse disciplines—ranging from environmental science to political economy—to tackle Bogotá’s unique challenges. For example, a recent project focused on reducing pollution in the city’s rivers involved collaboration with engineers, urban planners, and local activists. Such endeavors underscore the Professor’s belief that higher education should serve as a catalyst for collective problem-solving.</w:t>
      </w:r>
    </w:p>
    <w:bookmarkEnd w:id="22"/>
    <w:bookmarkStart w:id="23" w:name="X94c9f3e9b9e6ea8b5a1085f8e44155d29d61309"/>
    <w:p>
      <w:pPr>
        <w:pStyle w:val="Heading2"/>
      </w:pPr>
      <w:r>
        <w:t xml:space="preserve">Challenges and Opportunities in Colombia Bogotá</w:t>
      </w:r>
    </w:p>
    <w:p>
      <w:pPr>
        <w:pStyle w:val="FirstParagraph"/>
      </w:pPr>
      <w:r>
        <w:t xml:space="preserve">The academic environment in</w:t>
      </w:r>
      <w:r>
        <w:t xml:space="preserve"> </w:t>
      </w:r>
      <w:r>
        <w:rPr>
          <w:bCs/>
          <w:b/>
        </w:rPr>
        <w:t xml:space="preserve">Colombia Bogotá</w:t>
      </w:r>
      <w:r>
        <w:t xml:space="preserve"> </w:t>
      </w:r>
      <w:r>
        <w:t xml:space="preserve">is not without its challenges. Issues such as political instability, economic inequality, and the lingering effects of the country’s conflict have shaped the context in which professors operate. However, these challenges have also spurred innovation and resilience. The</w:t>
      </w:r>
      <w:r>
        <w:t xml:space="preserve"> </w:t>
      </w:r>
      <w:r>
        <w:rPr>
          <w:bCs/>
          <w:b/>
        </w:rPr>
        <w:t xml:space="preserve">Professor</w:t>
      </w:r>
      <w:r>
        <w:t xml:space="preserve"> </w:t>
      </w:r>
      <w:r>
        <w:t xml:space="preserve">under analysis has navigated these complexities by advocating for inclusive education policies and promoting research that addresses systemic inequities.</w:t>
      </w:r>
    </w:p>
    <w:p>
      <w:pPr>
        <w:pStyle w:val="BodyText"/>
      </w:pPr>
      <w:r>
        <w:t xml:space="preserve">Moreover, Bogotá’s status as a cultural and intellectual hub in Latin America offers unique opportunities for collaboration with international institutions. The Professor has capitalized on this by fostering exchange programs with universities in Europe, North America, and Asia. These partnerships have enriched the academic landscape of</w:t>
      </w:r>
      <w:r>
        <w:t xml:space="preserve"> </w:t>
      </w:r>
      <w:r>
        <w:rPr>
          <w:bCs/>
          <w:b/>
        </w:rPr>
        <w:t xml:space="preserve">Colombia Bogotá</w:t>
      </w:r>
      <w:r>
        <w:t xml:space="preserve">, enabling students to gain global perspectives while contributing to local solutions.</w:t>
      </w:r>
    </w:p>
    <w:bookmarkEnd w:id="23"/>
    <w:bookmarkStart w:id="24" w:name="X6bff6301045fb2717f51099bb89f1e188d758e7"/>
    <w:p>
      <w:pPr>
        <w:pStyle w:val="Heading2"/>
      </w:pPr>
      <w:r>
        <w:t xml:space="preserve">Conclusion: A Legacy of Academic Leadership</w:t>
      </w:r>
    </w:p>
    <w:p>
      <w:pPr>
        <w:pStyle w:val="FirstParagraph"/>
      </w:pPr>
      <w:r>
        <w:t xml:space="preserve">The trajectory of a</w:t>
      </w:r>
      <w:r>
        <w:t xml:space="preserve"> </w:t>
      </w:r>
      <w:r>
        <w:rPr>
          <w:bCs/>
          <w:b/>
        </w:rPr>
        <w:t xml:space="preserve">Professor</w:t>
      </w:r>
      <w:r>
        <w:t xml:space="preserve"> </w:t>
      </w:r>
      <w:r>
        <w:t xml:space="preserve">in</w:t>
      </w:r>
      <w:r>
        <w:t xml:space="preserve"> </w:t>
      </w:r>
      <w:r>
        <w:rPr>
          <w:bCs/>
          <w:b/>
        </w:rPr>
        <w:t xml:space="preserve">Colombia Bogotá</w:t>
      </w:r>
      <w:r>
        <w:t xml:space="preserve"> </w:t>
      </w:r>
      <w:r>
        <w:t xml:space="preserve">exemplifies the transformative potential of academia when aligned with ethical purpose and societal engagement. Through their scholarly contributions, pedagogical innovations, and community-driven initiatives, this individual has left an indelible mark on both the academic community and the broader society of Colombia’s capital. Their work serves as a blueprint for educators striving to reconcile intellectual rigor with social responsibility in an ever-evolving world.</w:t>
      </w:r>
    </w:p>
    <w:p>
      <w:pPr>
        <w:pStyle w:val="BodyText"/>
      </w:pPr>
      <w:r>
        <w:t xml:space="preserve">In conclusion, the</w:t>
      </w:r>
      <w:r>
        <w:t xml:space="preserve"> </w:t>
      </w:r>
      <w:r>
        <w:rPr>
          <w:bCs/>
          <w:b/>
        </w:rPr>
        <w:t xml:space="preserve">Professor</w:t>
      </w:r>
      <w:r>
        <w:t xml:space="preserve"> </w:t>
      </w:r>
      <w:r>
        <w:t xml:space="preserve">represents a paradigm of what it means to be an educator in</w:t>
      </w:r>
      <w:r>
        <w:t xml:space="preserve"> </w:t>
      </w:r>
      <w:r>
        <w:rPr>
          <w:bCs/>
          <w:b/>
        </w:rPr>
        <w:t xml:space="preserve">Colombia Bogotá</w:t>
      </w:r>
      <w:r>
        <w:t xml:space="preserve">: someone who not only imparts knowledge but also inspires change, fosters collaboration, and champions the values of equity and sustainability. As Bogotá continues to grow as a center of learning and innovation, the legacy of such professors will remain central to its academic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Colombia Bogotá</dc:title>
  <dc:creator/>
  <cp:keywords/>
  <dcterms:created xsi:type="dcterms:W3CDTF">2026-07-23T09:14:54Z</dcterms:created>
  <dcterms:modified xsi:type="dcterms:W3CDTF">2026-07-23T09:14:54Z</dcterms:modified>
</cp:coreProperties>
</file>

<file path=docProps/custom.xml><?xml version="1.0" encoding="utf-8"?>
<Properties xmlns="http://schemas.openxmlformats.org/officeDocument/2006/custom-properties" xmlns:vt="http://schemas.openxmlformats.org/officeDocument/2006/docPropsVTypes"/>
</file>