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b668f51b01be95d4450ac6ae38822aaa8767d93"/>
    <w:p>
      <w:pPr>
        <w:pStyle w:val="Heading1"/>
      </w:pPr>
      <w:r>
        <w:t xml:space="preserve">Abstract Academic Document: The Role of a Professor in the Context of Higher Education in France Lyon</w:t>
      </w:r>
    </w:p>
    <w:p>
      <w:pPr>
        <w:pStyle w:val="FirstParagraph"/>
      </w:pPr>
      <w:r>
        <w:rPr>
          <w:bCs/>
          <w:b/>
        </w:rPr>
        <w:t xml:space="preserve">Abstract:</w:t>
      </w:r>
    </w:p>
    <w:p>
      <w:pPr>
        <w:pStyle w:val="BodyText"/>
      </w:pPr>
      <w:r>
        <w:t xml:space="preserve">The academic landscape of modern higher education is increasingly shaped by the integration of interdisciplinary research, innovative pedagogy, and global collaboration. This document provides an in-depth exploration of the role and contributions of a Professor within the vibrant academic community of Lyon, France. As a hub for science, culture, and innovation in Europe, Lyon offers a unique environment where professors not only advance knowledge but also engage with local industries, public policy makers, and international research networks. The focus here is on how the role of a Professor in France Lyon transcends traditional boundaries to foster sustainable development, technological advancement, and cultural exchange.</w:t>
      </w:r>
    </w:p>
    <w:bookmarkStart w:id="20" w:name="X88341ddaf78375df217799bd53f7e5cd476dc05"/>
    <w:p>
      <w:pPr>
        <w:pStyle w:val="Heading2"/>
      </w:pPr>
      <w:r>
        <w:t xml:space="preserve">1. Introduction: The Academic Ecosystem of Lyon</w:t>
      </w:r>
    </w:p>
    <w:p>
      <w:pPr>
        <w:pStyle w:val="FirstParagraph"/>
      </w:pPr>
      <w:r>
        <w:t xml:space="preserve">Lyon, often referred to as the "Capital of Gastronomy," is also a leading center for higher education in France. Home to institutions such as the Université de Lyon, École Normale Supérieure de Lyon, and INSA Lyon (Institut National des Sciences Appliquées), the city is a crucible for academic excellence. The presence of research-intensive universities and specialized institutes creates an ecosystem where professors are not merely educators but also catalysts for innovation. In this context, the role of a Professor in France Lyon is multifaceted: they are researchers, mentors, collaborators, and community leaders.</w:t>
      </w:r>
    </w:p>
    <w:p>
      <w:pPr>
        <w:pStyle w:val="BodyText"/>
      </w:pPr>
      <w:r>
        <w:t xml:space="preserve">The academic environment in Lyon emphasizes interdisciplinary collaboration. For instance, professors often bridge fields such as environmental science and technology (e.g., renewable energy research at École Centrale de Lyon), or humanities and digital innovation (e.g., projects at the Institut d'Études Politiques de Lyon). This integration of disciplines reflects the city’s commitment to addressing global challenges through local expertise.</w:t>
      </w:r>
    </w:p>
    <w:bookmarkEnd w:id="20"/>
    <w:bookmarkStart w:id="21" w:name="X8c3b1bb395cbe21593a9ed9e623244a90cbd4a6"/>
    <w:p>
      <w:pPr>
        <w:pStyle w:val="Heading2"/>
      </w:pPr>
      <w:r>
        <w:t xml:space="preserve">2. The Professor: A Pillar of Academic and Scientific Advancement</w:t>
      </w:r>
    </w:p>
    <w:p>
      <w:pPr>
        <w:pStyle w:val="FirstParagraph"/>
      </w:pPr>
      <w:r>
        <w:t xml:space="preserve">A Professor in France Lyon is typically a senior academic with a doctorate and extensive research experience. Their responsibilities include conducting original research, publishing in peer-reviewed journals, securing funding through grants (e.g., from the Agence Nationale de la Recherche or European Union programs), and mentoring graduate students. The French higher education system places significant emphasis on the publication of high-quality research, with professors expected to maintain a strong track record in their respective fields.</w:t>
      </w:r>
    </w:p>
    <w:p>
      <w:pPr>
        <w:pStyle w:val="BodyText"/>
      </w:pPr>
      <w:r>
        <w:t xml:space="preserve">In addition to research, professors in Lyon are deeply involved in teaching. They design and deliver courses at both undergraduate and postgraduate levels, often integrating real-world case studies and industry partnerships. For example, a Professor of Engineering at INSA Lyon might collaborate with local companies like Schlumberger or Safran to ensure students gain practical skills aligned with industry needs.</w:t>
      </w:r>
    </w:p>
    <w:bookmarkEnd w:id="21"/>
    <w:bookmarkStart w:id="22" w:name="key-research-areas-and-contributions"/>
    <w:p>
      <w:pPr>
        <w:pStyle w:val="Heading2"/>
      </w:pPr>
      <w:r>
        <w:t xml:space="preserve">3. Key Research Areas and Contributions</w:t>
      </w:r>
    </w:p>
    <w:p>
      <w:pPr>
        <w:pStyle w:val="FirstParagraph"/>
      </w:pPr>
      <w:r>
        <w:t xml:space="preserve">The academic contributions of professors in Lyon span a wide range of disciplines, reflecting the city’s strengths in science, technology, and the humanities. Some notable research areas include:</w:t>
      </w:r>
    </w:p>
    <w:p>
      <w:pPr>
        <w:numPr>
          <w:ilvl w:val="0"/>
          <w:numId w:val="1001"/>
        </w:numPr>
        <w:pStyle w:val="Compact"/>
      </w:pPr>
      <w:r>
        <w:rPr>
          <w:bCs/>
          <w:b/>
        </w:rPr>
        <w:t xml:space="preserve">Environmental Science:</w:t>
      </w:r>
      <w:r>
        <w:t xml:space="preserve"> </w:t>
      </w:r>
      <w:r>
        <w:t xml:space="preserve">Professors at institutions like Université Jean-Moulin Lyon are leading initiatives on climate change mitigation and sustainable urban planning. Their work aligns with Lyon’s status as a "Green City" and its efforts to reduce carbon emissions.</w:t>
      </w:r>
    </w:p>
    <w:p>
      <w:pPr>
        <w:numPr>
          <w:ilvl w:val="0"/>
          <w:numId w:val="1001"/>
        </w:numPr>
        <w:pStyle w:val="Compact"/>
      </w:pPr>
      <w:r>
        <w:rPr>
          <w:bCs/>
          <w:b/>
        </w:rPr>
        <w:t xml:space="preserve">Digital Humanities:</w:t>
      </w:r>
      <w:r>
        <w:t xml:space="preserve"> </w:t>
      </w:r>
      <w:r>
        <w:t xml:space="preserve">Scholars at the École Normale Supérieure de Lyon are pioneering research on artificial intelligence, natural language processing, and the ethical implications of emerging technologies.</w:t>
      </w:r>
    </w:p>
    <w:p>
      <w:pPr>
        <w:numPr>
          <w:ilvl w:val="0"/>
          <w:numId w:val="1001"/>
        </w:numPr>
        <w:pStyle w:val="Compact"/>
      </w:pPr>
      <w:r>
        <w:rPr>
          <w:bCs/>
          <w:b/>
        </w:rPr>
        <w:t xml:space="preserve">Social Innovation:</w:t>
      </w:r>
      <w:r>
        <w:t xml:space="preserve"> </w:t>
      </w:r>
      <w:r>
        <w:t xml:space="preserve">Professors in public policy and sociology often engage with local governance to design programs addressing social equity, healthcare access, and educational reform in the Rhône-Alpes region.</w:t>
      </w:r>
    </w:p>
    <w:p>
      <w:pPr>
        <w:pStyle w:val="FirstParagraph"/>
      </w:pPr>
      <w:r>
        <w:t xml:space="preserve">These contributions are amplified by Lyon’s strategic location at the crossroads of Europe. Professors frequently collaborate with international institutions, such as CERN in Geneva or MIT through joint research projects funded by Horizon Europe. Such partnerships ensure that academic work in Lyon remains globally relevant and impactful.</w:t>
      </w:r>
    </w:p>
    <w:bookmarkEnd w:id="22"/>
    <w:bookmarkStart w:id="23" w:name="X54cd10c43f3a58759198997c1d24811b0a45001"/>
    <w:p>
      <w:pPr>
        <w:pStyle w:val="Heading2"/>
      </w:pPr>
      <w:r>
        <w:t xml:space="preserve">4. The Professor’s Role in Shaping Educational Policy and Practice</w:t>
      </w:r>
    </w:p>
    <w:p>
      <w:pPr>
        <w:pStyle w:val="FirstParagraph"/>
      </w:pPr>
      <w:r>
        <w:t xml:space="preserve">Beyond the classroom and laboratory, professors in France Lyon play a crucial role in shaping educational policy at both institutional and national levels. They often serve on university councils, advisory boards for the Ministry of Higher Education, or steering committees for research initiatives. For instance, a Professor of Economics at Université Lumière Lyon 2 might advise policymakers on labor market reforms or economic resilience in the face of global crises.</w:t>
      </w:r>
    </w:p>
    <w:p>
      <w:pPr>
        <w:pStyle w:val="BodyText"/>
      </w:pPr>
      <w:r>
        <w:t xml:space="preserve">The French education system emphasizes the development of critical thinking and interdisciplinary approaches. Professors in Lyon are expected to design curricula that reflect this ethos, often incorporating experiential learning such as fieldwork, internships, and collaborative projects with local organizations. This pedagogical philosophy ensures that students are not only equipped with technical knowledge but also with the skills to tackle complex societal challenges.</w:t>
      </w:r>
    </w:p>
    <w:bookmarkEnd w:id="23"/>
    <w:bookmarkStart w:id="24" w:name="community-engagement-and-public-service"/>
    <w:p>
      <w:pPr>
        <w:pStyle w:val="Heading2"/>
      </w:pPr>
      <w:r>
        <w:t xml:space="preserve">5. Community Engagement and Public Service</w:t>
      </w:r>
    </w:p>
    <w:p>
      <w:pPr>
        <w:pStyle w:val="FirstParagraph"/>
      </w:pPr>
      <w:r>
        <w:t xml:space="preserve">A defining feature of the Professor in France Lyon is their commitment to community engagement. Many professors actively participate in public lectures, workshops, and outreach programs aimed at bridging the gap between academia and the general public. For example, a Professor of Environmental Sciences might organize citizen science initiatives to monitor air quality in Lyon’s neighborhoods or collaborate with schools on STEM education projects.</w:t>
      </w:r>
    </w:p>
    <w:p>
      <w:pPr>
        <w:pStyle w:val="BodyText"/>
      </w:pPr>
      <w:r>
        <w:t xml:space="preserve">Lyon’s rich cultural heritage also influences academic work. Professors in literature, history, and philosophy often contribute to cultural festivals, museum exhibitions, and public debates. This engagement reinforces Lyon’s identity as a city where academia and culture are deeply intertwined.</w:t>
      </w:r>
    </w:p>
    <w:bookmarkEnd w:id="24"/>
    <w:bookmarkStart w:id="25" w:name="X7b7b2c6c88adc9e1faa1a50faafe6cbdd2ce784"/>
    <w:p>
      <w:pPr>
        <w:pStyle w:val="Heading2"/>
      </w:pPr>
      <w:r>
        <w:t xml:space="preserve">6. Conclusion: The Future of the Professor Role in France Lyon</w:t>
      </w:r>
    </w:p>
    <w:p>
      <w:pPr>
        <w:pStyle w:val="FirstParagraph"/>
      </w:pPr>
      <w:r>
        <w:t xml:space="preserve">The role of a Professor in France Lyon is dynamic and evolving. As the world grapples with challenges such as climate change, technological disruption, and social inequality, professors must continue to innovate both in research and pedagogy. The academic community in Lyon is well-positioned to lead these efforts, leveraging its unique blend of historical tradition and forward-thinking innovation.</w:t>
      </w:r>
    </w:p>
    <w:p>
      <w:pPr>
        <w:pStyle w:val="BodyText"/>
      </w:pPr>
      <w:r>
        <w:t xml:space="preserve">Ultimately, the Professor in France Lyon embodies the intersection of scholarship, education, and societal impact. Their work not only advances knowledge but also strengthens the intellectual and cultural fabric of one of Europe’s most vibrant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France Lyon</dc:title>
  <dc:creator/>
  <dc:language>en</dc:language>
  <cp:keywords/>
  <dcterms:created xsi:type="dcterms:W3CDTF">2026-07-21T17:25:50Z</dcterms:created>
  <dcterms:modified xsi:type="dcterms:W3CDTF">2026-07-21T17:25:50Z</dcterms:modified>
</cp:coreProperties>
</file>

<file path=docProps/custom.xml><?xml version="1.0" encoding="utf-8"?>
<Properties xmlns="http://schemas.openxmlformats.org/officeDocument/2006/custom-properties" xmlns:vt="http://schemas.openxmlformats.org/officeDocument/2006/docPropsVTypes"/>
</file>