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Professor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6" w:name="Xe0df00b30f6e2676b5b6c0f31856906dd03436d"/>
    <w:p>
      <w:pPr>
        <w:pStyle w:val="Heading1"/>
      </w:pPr>
      <w:r>
        <w:t xml:space="preserve">Abstract Academic Document: The Role and Contributions of a Professor in Germany Berlin</w:t>
      </w:r>
    </w:p>
    <w:p>
      <w:pPr>
        <w:pStyle w:val="FirstParagraph"/>
      </w:pPr>
      <w:r>
        <w:t xml:space="preserve">The academic landscape of Germany Berlin has long been a cornerstone of intellectual innovation, research excellence, and interdisciplinary collaboration. Within this dynamic environment, the figure of a</w:t>
      </w:r>
      <w:r>
        <w:t xml:space="preserve"> </w:t>
      </w:r>
      <w:r>
        <w:rPr>
          <w:bCs/>
          <w:b/>
        </w:rPr>
        <w:t xml:space="preserve">Professor</w:t>
      </w:r>
      <w:r>
        <w:t xml:space="preserve"> </w:t>
      </w:r>
      <w:r>
        <w:t xml:space="preserve">plays an indispensable role in shaping educational policies, advancing scientific inquiry, and fostering global academic networks. This document serves as an</w:t>
      </w:r>
      <w:r>
        <w:t xml:space="preserve"> </w:t>
      </w:r>
      <w:r>
        <w:rPr>
          <w:bCs/>
          <w:b/>
        </w:rPr>
        <w:t xml:space="preserve">Abstract academic</w:t>
      </w:r>
      <w:r>
        <w:t xml:space="preserve"> </w:t>
      </w:r>
      <w:r>
        <w:t xml:space="preserve">exploration of the multifaceted contributions of a distinguished Professor in Germany Berlin, highlighting their impact on higher education, research initiatives, and societal development within the context of one of Europe's most culturally vibrant and intellectually driven cities.</w:t>
      </w:r>
    </w:p>
    <w:bookmarkStart w:id="20" w:name="Xc6c7dd694e776d1e09f36b26f8d40183569e50e"/>
    <w:p>
      <w:pPr>
        <w:pStyle w:val="Heading2"/>
      </w:pPr>
      <w:r>
        <w:t xml:space="preserve">The Significance of a Professor in Germany Berlin</w:t>
      </w:r>
    </w:p>
    <w:p>
      <w:pPr>
        <w:pStyle w:val="FirstParagraph"/>
      </w:pPr>
      <w:r>
        <w:t xml:space="preserve">Berlin, as the capital city of Germany and a hub for academia, innovation, and cultural exchange, offers an unparalleled environment for scholars. The role of a</w:t>
      </w:r>
      <w:r>
        <w:t xml:space="preserve"> </w:t>
      </w:r>
      <w:r>
        <w:rPr>
          <w:bCs/>
          <w:b/>
        </w:rPr>
        <w:t xml:space="preserve">Professor</w:t>
      </w:r>
      <w:r>
        <w:t xml:space="preserve"> </w:t>
      </w:r>
      <w:r>
        <w:t xml:space="preserve">in this setting transcends traditional academic boundaries. Professors in Berlin are not merely educators; they are visionaries who bridge theoretical research with practical solutions to contemporary challenges. Their work is deeply intertwined with the city’s identity as a center for technological advancement, sustainability, and interdisciplinary studies.</w:t>
      </w:r>
    </w:p>
    <w:p>
      <w:pPr>
        <w:pStyle w:val="BodyText"/>
      </w:pPr>
      <w:r>
        <w:t xml:space="preserve">In Germany Berlin, professors operate within a framework that emphasizes rigorous academic standards, public engagement, and international collaboration. The German higher education system places a strong emphasis on research-led teaching and the integration of practical knowledge into curricula. Professors in Berlin are tasked with not only disseminating existing knowledge but also pushing the frontiers of what is known through original research, mentorship, and leadership in academic institutions.</w:t>
      </w:r>
    </w:p>
    <w:bookmarkEnd w:id="20"/>
    <w:bookmarkStart w:id="21" w:name="X4b072d35adb0e8c2afd84cce66226f92d62f62e"/>
    <w:p>
      <w:pPr>
        <w:pStyle w:val="Heading2"/>
      </w:pPr>
      <w:r>
        <w:t xml:space="preserve">Research Contributions and Academic Leadership</w:t>
      </w:r>
    </w:p>
    <w:p>
      <w:pPr>
        <w:pStyle w:val="FirstParagraph"/>
      </w:pPr>
      <w:r>
        <w:t xml:space="preserve">A Professor in Germany Berlin is often at the forefront of cutting-edge research that addresses both local and global issues. For instance, a professor specializing in environmental science might focus on sustainable urban development strategies tailored to Berlin’s unique geographical and demographic characteristics. Their work could involve analyzing the impact of green infrastructure on reducing urban heat islands or developing policies to mitigate climate change effects in densely populated areas.</w:t>
      </w:r>
    </w:p>
    <w:p>
      <w:pPr>
        <w:pStyle w:val="BodyText"/>
      </w:pPr>
      <w:r>
        <w:t xml:space="preserve">Similarly, professors in the humanities and social sciences might engage in research that explores Berlin’s historical narratives, such as its complex post-war reconstruction or its role as a melting pot of cultures. Through interdisciplinary projects, these scholars contribute to preserving and interpreting Germany’s rich heritage while addressing contemporary societal challenges like migration integration or digital transformation.</w:t>
      </w:r>
    </w:p>
    <w:p>
      <w:pPr>
        <w:pStyle w:val="BodyText"/>
      </w:pPr>
      <w:r>
        <w:t xml:space="preserve">The academic leadership of a Professor in Germany Berlin extends beyond their individual research. They often serve as department heads, research directors, or members of university governance bodies, ensuring that institutions align with national and international educational goals. Their ability to secure funding from sources such as the German Research Foundation (DFG) or the European Union underscores their influence in shaping both regional and global academic agendas.</w:t>
      </w:r>
    </w:p>
    <w:bookmarkEnd w:id="21"/>
    <w:bookmarkStart w:id="22" w:name="Xf558eadcddf724518c1763cae5b0c420d90bd7c"/>
    <w:p>
      <w:pPr>
        <w:pStyle w:val="Heading2"/>
      </w:pPr>
      <w:r>
        <w:t xml:space="preserve">Educational Impact and Student Mentorship</w:t>
      </w:r>
    </w:p>
    <w:p>
      <w:pPr>
        <w:pStyle w:val="FirstParagraph"/>
      </w:pPr>
      <w:r>
        <w:t xml:space="preserve">The role of a Professor in Germany Berlin is also deeply rooted in nurturing future generations of scholars, professionals, and civic leaders. Professors are expected to design curricula that reflect the latest advancements in their fields while fostering critical thinking and interdisciplinary approaches. In a city known for its progressive values, many professors emphasize inclusivity, diversity, and ethical considerations in their teaching methodologies.</w:t>
      </w:r>
    </w:p>
    <w:p>
      <w:pPr>
        <w:pStyle w:val="BodyText"/>
      </w:pPr>
      <w:r>
        <w:t xml:space="preserve">Through mentorship programs, research assistantships, and collaborative projects with students, professors in Berlin cultivate an environment of intellectual curiosity and innovation. This is particularly evident in the city’s top universities—such as Humboldt University of Berlin (HU), Technische Universität Berlin (TU), and Freie Universität Berlin (FU)—where professors frequently engage students in real-world problem-solving scenarios.</w:t>
      </w:r>
    </w:p>
    <w:p>
      <w:pPr>
        <w:pStyle w:val="BodyText"/>
      </w:pPr>
      <w:r>
        <w:t xml:space="preserve">Moreover, the emphasis on internationalization in German higher education means that professors often collaborate with institutions worldwide. This global perspective is seamlessly integrated into their teaching, ensuring that students are equipped to navigate an interconnected academic and professional landscape.</w:t>
      </w:r>
    </w:p>
    <w:bookmarkEnd w:id="22"/>
    <w:bookmarkStart w:id="23" w:name="X1f0889a8be3e1a1ea3811fb07fac10fa46e09e8"/>
    <w:p>
      <w:pPr>
        <w:pStyle w:val="Heading2"/>
      </w:pPr>
      <w:r>
        <w:t xml:space="preserve">Professional Engagement and Public Policy Influence</w:t>
      </w:r>
    </w:p>
    <w:p>
      <w:pPr>
        <w:pStyle w:val="FirstParagraph"/>
      </w:pPr>
      <w:r>
        <w:t xml:space="preserve">Beyond academia, a Professor in Germany Berlin frequently engages with public policy and societal development. Their expertise is sought by governmental agencies, non-profit organizations, and private sector entities to inform decision-making on issues ranging from urban planning to technological ethics. For example, a professor specializing in digital humanities might advise policymakers on the ethical implications of artificial intelligence or data privacy regulations.</w:t>
      </w:r>
    </w:p>
    <w:p>
      <w:pPr>
        <w:pStyle w:val="BodyText"/>
      </w:pPr>
      <w:r>
        <w:t xml:space="preserve">This dual role as an academic and a public intellectual underscores the unique position of professors in Berlin. Their ability to translate complex research findings into actionable insights has made them key stakeholders in shaping Germany’s future. Furthermore, their involvement in public lectures, media contributions, and community outreach programs reinforces the university’s commitment to societal engagement.</w:t>
      </w:r>
    </w:p>
    <w:bookmarkEnd w:id="23"/>
    <w:bookmarkStart w:id="24" w:name="awards-and-recognition"/>
    <w:p>
      <w:pPr>
        <w:pStyle w:val="Heading2"/>
      </w:pPr>
      <w:r>
        <w:t xml:space="preserve">Awards and Recognition</w:t>
      </w:r>
    </w:p>
    <w:p>
      <w:pPr>
        <w:pStyle w:val="FirstParagraph"/>
      </w:pPr>
      <w:r>
        <w:t xml:space="preserve">The achievements of a Professor in Germany Berlin are often recognized through prestigious awards and honors. These accolades may include the German Federal Teaching Award, the Leibniz Prize (Germany’s highest scientific award), or international distinctions from organizations like the European Academy of Sciences. Such recognition not only highlights individual excellence but also elevates the profile of Berlin as a global academic hub.</w:t>
      </w:r>
    </w:p>
    <w:bookmarkEnd w:id="24"/>
    <w:bookmarkStart w:id="25" w:name="conclusion"/>
    <w:p>
      <w:pPr>
        <w:pStyle w:val="Heading2"/>
      </w:pPr>
      <w:r>
        <w:t xml:space="preserve">Conclusion</w:t>
      </w:r>
    </w:p>
    <w:p>
      <w:pPr>
        <w:pStyle w:val="FirstParagraph"/>
      </w:pPr>
      <w:r>
        <w:t xml:space="preserve">In conclusion, an</w:t>
      </w:r>
      <w:r>
        <w:t xml:space="preserve"> </w:t>
      </w:r>
      <w:r>
        <w:rPr>
          <w:bCs/>
          <w:b/>
        </w:rPr>
        <w:t xml:space="preserve">Abstract academic</w:t>
      </w:r>
      <w:r>
        <w:t xml:space="preserve"> </w:t>
      </w:r>
      <w:r>
        <w:t xml:space="preserve">examination of a Professor’s role in Germany Berlin reveals their profound impact on education, research, and society. As a central figure in the city’s academic ecosystem, professors drive innovation through their interdisciplinary approaches, mentor future leaders, and bridge the gap between academia and public policy. Their contributions are not only vital to the intellectual vitality of Berlin but also to Germany’s broader scientific and cultural legacy.</w:t>
      </w:r>
    </w:p>
    <w:p>
      <w:pPr>
        <w:pStyle w:val="BodyText"/>
      </w:pPr>
      <w:r>
        <w:t xml:space="preserve">The interplay of these roles—educator, researcher, leader, and public servant—defines the unique identity of a Professor in Germany Berlin. As the city continues to evolve as a global center for academia and innovation, the contributions of such professors will remain pivotal in shaping its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Professor in Germany Berlin</dc:title>
  <dc:creator/>
  <dc:language>en</dc:language>
  <cp:keywords/>
  <dcterms:created xsi:type="dcterms:W3CDTF">2026-07-17T00:07:01Z</dcterms:created>
  <dcterms:modified xsi:type="dcterms:W3CDTF">2026-07-17T00:07:01Z</dcterms:modified>
</cp:coreProperties>
</file>

<file path=docProps/custom.xml><?xml version="1.0" encoding="utf-8"?>
<Properties xmlns="http://schemas.openxmlformats.org/officeDocument/2006/custom-properties" xmlns:vt="http://schemas.openxmlformats.org/officeDocument/2006/docPropsVTypes"/>
</file>