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c4e2c03deee8eacc961163c3bcf38562aa1aee3"/>
    <w:p>
      <w:pPr>
        <w:pStyle w:val="Heading2"/>
      </w:pPr>
      <w:r>
        <w:t xml:space="preserve">Abstract Academic Document: The Role of a Professor in Higher Education and Community Development in Ghana, Accra</w:t>
      </w:r>
    </w:p>
    <w:p>
      <w:pPr>
        <w:pStyle w:val="FirstParagraph"/>
      </w:pPr>
      <w:r>
        <w:rPr>
          <w:bCs/>
          <w:b/>
        </w:rPr>
        <w:t xml:space="preserve">Abstract academic</w:t>
      </w:r>
      <w:r>
        <w:t xml:space="preserve"> </w:t>
      </w:r>
      <w:r>
        <w:t xml:space="preserve">documentation serves as a critical tool for evaluating the intellectual contributions, pedagogical approaches, and societal impact of academic professionals. In the context of</w:t>
      </w:r>
      <w:r>
        <w:t xml:space="preserve"> </w:t>
      </w:r>
      <w:r>
        <w:rPr>
          <w:bCs/>
          <w:b/>
        </w:rPr>
        <w:t xml:space="preserve">Ghana Accra</w:t>
      </w:r>
      <w:r>
        <w:t xml:space="preserve">, where higher education institutions play a pivotal role in shaping national development agendas, the role of a</w:t>
      </w:r>
      <w:r>
        <w:t xml:space="preserve"> </w:t>
      </w:r>
      <w:r>
        <w:rPr>
          <w:bCs/>
          <w:b/>
        </w:rPr>
        <w:t xml:space="preserve">Professor</w:t>
      </w:r>
      <w:r>
        <w:t xml:space="preserve"> </w:t>
      </w:r>
      <w:r>
        <w:t xml:space="preserve">transcends traditional boundaries. This document explores the multifaceted responsibilities of a Professor in Ghana’s capital city, emphasizing their contributions to academic excellence, research innovation, community engagement, and policy formulation. By analyzing case studies and institutional frameworks within Accra’s academic landscape—particularly at institutions such as the University of Ghana (Legon), Kwame Nkrumah University of Science and Technology (KNUST), and the Ghana Institute of Management and Public Administration (GIMPA)—this abstract highlights the unique challenges and opportunities faced by Professors in fostering a knowledge-based economy in West Africa.</w:t>
      </w:r>
    </w:p>
    <w:p>
      <w:pPr>
        <w:pStyle w:val="BodyText"/>
      </w:pPr>
      <w:r>
        <w:t xml:space="preserve">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is not merely an educator but a catalyst for transformation. Their academic journey often begins with advanced degrees from both local and international institutions, reflecting the globalized nature of modern scholarship. In Accra, Professors are tasked with addressing complex socio-economic challenges unique to Ghana, such as poverty alleviation, sustainable development, and digital innovation in education. For instance, Professors specializing in public health may focus on combating diseases like malaria and HIV/AIDS through community-based research programs funded by local governments and international partners. Similarly, those in engineering or environmental science contribute to projects aimed at mitigating the effects of climate change on Ghana’s coastal regions.</w:t>
      </w:r>
    </w:p>
    <w:p>
      <w:pPr>
        <w:pStyle w:val="BodyText"/>
      </w:pPr>
      <w:r>
        <w:t xml:space="preserve">A key aspect of a Professor’s role is their commitment to</w:t>
      </w:r>
      <w:r>
        <w:t xml:space="preserve"> </w:t>
      </w:r>
      <w:r>
        <w:rPr>
          <w:bCs/>
          <w:b/>
        </w:rPr>
        <w:t xml:space="preserve">abstract academic</w:t>
      </w:r>
      <w:r>
        <w:t xml:space="preserve"> </w:t>
      </w:r>
      <w:r>
        <w:t xml:space="preserve">rigor. This involves publishing peer-reviewed research in high-impact journals, mentoring postgraduate students, and engaging in interdisciplinary collaborations. In Accra, Professors often lead initiatives that bridge the gap between theoretical knowledge and practical application. For example, a Professor of Economics might collaborate with policymakers to design fiscal strategies that promote inclusive growth while addressing income inequality. Such efforts are crucial for aligning Ghana’s development goals with Sustainable Development Goals (SDGs) set by the United Nations.</w:t>
      </w:r>
    </w:p>
    <w:p>
      <w:pPr>
        <w:pStyle w:val="BodyText"/>
      </w:pPr>
      <w:r>
        <w:t xml:space="preserve">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also plays a vital role in shaping the next generation of leaders through pedagogical innovation. Traditional lecture-based teaching has been increasingly supplemented by experiential learning methods, such as case studies, fieldwork, and technology-driven classrooms. Professors who adopt these approaches often integrate local issues into their curricula. A Professor of Law might use real-world legal cases from Ghana’s judiciary system to teach constitutional law, while a Professor of Business Studies could design courses that analyze the challenges faced by Ghanaian entrepreneurs in accessing capital markets.</w:t>
      </w:r>
    </w:p>
    <w:p>
      <w:pPr>
        <w:pStyle w:val="BodyText"/>
      </w:pPr>
      <w:r>
        <w:t xml:space="preserve">Community engagement is another cornerstone of the</w:t>
      </w:r>
      <w:r>
        <w:t xml:space="preserve"> </w:t>
      </w:r>
      <w:r>
        <w:rPr>
          <w:bCs/>
          <w:b/>
        </w:rPr>
        <w:t xml:space="preserve">Professor</w:t>
      </w:r>
      <w:r>
        <w:t xml:space="preserve">’s role in</w:t>
      </w:r>
      <w:r>
        <w:t xml:space="preserve"> </w:t>
      </w:r>
      <w:r>
        <w:rPr>
          <w:bCs/>
          <w:b/>
        </w:rPr>
        <w:t xml:space="preserve">Ghana Accra</w:t>
      </w:r>
      <w:r>
        <w:t xml:space="preserve">. Many Professors are actively involved in outreach programs that address societal needs. For example, Professors from the University of Ghana’s School of Public Health have led campaigns to improve maternal health outcomes in rural areas by training midwives and providing medical supplies. Similarly, Professors at KNUST have partnered with local industries to develop vocational training programs for youth, thereby reducing unemployment rates in Accra’s informal sectors.</w:t>
      </w:r>
    </w:p>
    <w:p>
      <w:pPr>
        <w:pStyle w:val="BodyText"/>
      </w:pPr>
      <w:r>
        <w:t xml:space="preserve">However, the work of a</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is not without challenges. Resource constraints, limited funding for research, and the pressure to publish internationally recognized work often create a demanding environment. Additionally, balancing academic responsibilities with community service requires strategic prioritization. Despite these challenges, Professors in Accra remain steadfast in their commitment to advancing knowledge and fostering inclusive growth.</w:t>
      </w:r>
    </w:p>
    <w:p>
      <w:pPr>
        <w:pStyle w:val="BodyText"/>
      </w:pPr>
      <w:r>
        <w:t xml:space="preserve">The</w:t>
      </w:r>
      <w:r>
        <w:t xml:space="preserve"> </w:t>
      </w:r>
      <w:r>
        <w:rPr>
          <w:bCs/>
          <w:b/>
        </w:rPr>
        <w:t xml:space="preserve">abstract academic</w:t>
      </w:r>
      <w:r>
        <w:t xml:space="preserve"> </w:t>
      </w:r>
      <w:r>
        <w:t xml:space="preserve">contributions of Professors in</w:t>
      </w:r>
      <w:r>
        <w:t xml:space="preserve"> </w:t>
      </w:r>
      <w:r>
        <w:rPr>
          <w:bCs/>
          <w:b/>
        </w:rPr>
        <w:t xml:space="preserve">Ghana Accra</w:t>
      </w:r>
      <w:r>
        <w:t xml:space="preserve"> </w:t>
      </w:r>
      <w:r>
        <w:t xml:space="preserve">are increasingly recognized both locally and globally. Institutions such as the African Institute for Mathematical Sciences (AIMS) have highlighted the importance of Ghanaian academics in driving innovation across STEM fields. Furthermore, international partnerships with universities in Europe and North America have enabled Professors to leverage global resources while addressing local challenges.</w:t>
      </w:r>
    </w:p>
    <w:p>
      <w:pPr>
        <w:pStyle w:val="BodyText"/>
      </w:pPr>
      <w:r>
        <w:t xml:space="preserve">In conclusion,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embodies a unique blend of academic excellence, societal responsibility, and visionary leadership. Their work is instrumental in shaping the future of education, research, and development in Ghana. As the nation continues to navigate the complexities of modernization and global integration, the contributions of Professors will remain pivotal in ensuring that</w:t>
      </w:r>
      <w:r>
        <w:t xml:space="preserve"> </w:t>
      </w:r>
      <w:r>
        <w:rPr>
          <w:bCs/>
          <w:b/>
        </w:rPr>
        <w:t xml:space="preserve">Ghana Accra</w:t>
      </w:r>
      <w:r>
        <w:t xml:space="preserve"> </w:t>
      </w:r>
      <w:r>
        <w:t xml:space="preserve">remains a hub for innovation and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Ghana Accra</dc:title>
  <dc:creator/>
  <dc:language>en</dc:language>
  <cp:keywords/>
  <dcterms:created xsi:type="dcterms:W3CDTF">2026-09-26T18:34:07Z</dcterms:created>
  <dcterms:modified xsi:type="dcterms:W3CDTF">2026-09-26T18:34:07Z</dcterms:modified>
</cp:coreProperties>
</file>

<file path=docProps/custom.xml><?xml version="1.0" encoding="utf-8"?>
<Properties xmlns="http://schemas.openxmlformats.org/officeDocument/2006/custom-properties" xmlns:vt="http://schemas.openxmlformats.org/officeDocument/2006/docPropsVTypes"/>
</file>