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0255a2883383a6cf92260f898f3f09f7149eb17"/>
    <w:p>
      <w:pPr>
        <w:pStyle w:val="Heading1"/>
      </w:pPr>
      <w:r>
        <w:t xml:space="preserve">Abstract Academic Document: Professor in India Bangalore</w:t>
      </w:r>
    </w:p>
    <w:p>
      <w:pPr>
        <w:pStyle w:val="FirstParagraph"/>
      </w:pPr>
      <w:r>
        <w:t xml:space="preserve">In the vibrant academic landscape of India Bangalore, the role of a professor transcends traditional pedagogical boundaries, embodying a synthesis of research excellence, interdisciplinary collaboration, and transformative leadership. This abstract academic document delves into the multifaceted contributions of professors operating within India's premier educational institutions in Bangalore—a hub renowned for its innovation-driven ecosystem and global connectivity. By examining the academic ethos, research initiatives, and societal impact of these educators, this document underscores their pivotal role in shaping the future of higher education and technological advancement in the region.</w:t>
      </w:r>
    </w:p>
    <w:bookmarkStart w:id="20" w:name="X66b8dd2de7cca534bc91829d6e66adf4966e034"/>
    <w:p>
      <w:pPr>
        <w:pStyle w:val="Heading2"/>
      </w:pPr>
      <w:r>
        <w:t xml:space="preserve">The Academic Landscape of India Bangalore</w:t>
      </w:r>
    </w:p>
    <w:p>
      <w:pPr>
        <w:pStyle w:val="FirstParagraph"/>
      </w:pPr>
      <w:r>
        <w:t xml:space="preserve">Bangalore, often dubbed "India's Silicon Valley," is not only a global epicenter for information technology but also a melting pot of academic rigor and intellectual curiosity. The city hosts prestigious institutions such as the Indian Institutes of Technology (IITs), the Indian Institute of Science (IISc), and numerous private universities, which collectively foster an environment where professors are both scholars and innovators. In this dynamic setting, professors are tasked with not only imparting knowledge but also driving cutting-edge research that addresses global challenges while aligning with India's developmental priorities.</w:t>
      </w:r>
    </w:p>
    <w:bookmarkEnd w:id="20"/>
    <w:bookmarkStart w:id="21" w:name="X1f0ab6b776e6724eb6d5d907f8f8560cd53d5d0"/>
    <w:p>
      <w:pPr>
        <w:pStyle w:val="Heading2"/>
      </w:pPr>
      <w:r>
        <w:t xml:space="preserve">Professor: A Catalyst for Academic Excellence</w:t>
      </w:r>
    </w:p>
    <w:p>
      <w:pPr>
        <w:pStyle w:val="FirstParagraph"/>
      </w:pPr>
      <w:r>
        <w:t xml:space="preserve">The term "Professor" in the context of India Bangalore encapsulates a dual identity: an educator and a researcher. Professors in this region are often at the forefront of interdisciplinary studies, bridging gaps between traditional disciplines such as engineering, computer science, and environmental sciences. Their work is characterized by a commitment to academic integrity, methodological innovation, and the cultivation of critical thinking among students.</w:t>
      </w:r>
    </w:p>
    <w:p>
      <w:pPr>
        <w:numPr>
          <w:ilvl w:val="0"/>
          <w:numId w:val="1001"/>
        </w:numPr>
        <w:pStyle w:val="Compact"/>
      </w:pPr>
      <w:r>
        <w:rPr>
          <w:bCs/>
          <w:b/>
        </w:rPr>
        <w:t xml:space="preserve">Research Leadership:</w:t>
      </w:r>
      <w:r>
        <w:t xml:space="preserve"> </w:t>
      </w:r>
      <w:r>
        <w:t xml:space="preserve">Professors in Bangalore are instrumental in spearheading research projects funded by national agencies like the Department of Science and Technology (DST) and international bodies such as the European Union’s Horizon 2020. Their work often focuses on emerging fields like artificial intelligence, renewable energy, and biotechnology.</w:t>
      </w:r>
    </w:p>
    <w:p>
      <w:pPr>
        <w:numPr>
          <w:ilvl w:val="0"/>
          <w:numId w:val="1001"/>
        </w:numPr>
        <w:pStyle w:val="Compact"/>
      </w:pPr>
      <w:r>
        <w:rPr>
          <w:bCs/>
          <w:b/>
        </w:rPr>
        <w:t xml:space="preserve">Curriculum Development:</w:t>
      </w:r>
      <w:r>
        <w:t xml:space="preserve"> </w:t>
      </w:r>
      <w:r>
        <w:t xml:space="preserve">In India Bangalore's competitive academic environment, professors are tasked with designing curricula that balance theoretical knowledge with practical application. This is particularly crucial in fields like data science and entrepreneurship, where industry-relevant skills are paramount.</w:t>
      </w:r>
    </w:p>
    <w:p>
      <w:pPr>
        <w:numPr>
          <w:ilvl w:val="0"/>
          <w:numId w:val="1001"/>
        </w:numPr>
        <w:pStyle w:val="Compact"/>
      </w:pPr>
      <w:r>
        <w:rPr>
          <w:bCs/>
          <w:b/>
        </w:rPr>
        <w:t xml:space="preserve">Mentorship and Student Engagement:</w:t>
      </w:r>
      <w:r>
        <w:t xml:space="preserve"> </w:t>
      </w:r>
      <w:r>
        <w:t xml:space="preserve">Beyond the classroom, professors act as mentors, guiding students through academic challenges and fostering a culture of intellectual independence. Their influence extends to graduate research programs, where they nurture the next generation of scientists and engineers.</w:t>
      </w:r>
    </w:p>
    <w:bookmarkEnd w:id="21"/>
    <w:bookmarkStart w:id="22" w:name="X70e8fd089ff4a4d7bda97411217d535886e0161"/>
    <w:p>
      <w:pPr>
        <w:pStyle w:val="Heading2"/>
      </w:pPr>
      <w:r>
        <w:t xml:space="preserve">Research Contributions: India Bangalore's Academic Identity</w:t>
      </w:r>
    </w:p>
    <w:p>
      <w:pPr>
        <w:pStyle w:val="FirstParagraph"/>
      </w:pPr>
      <w:r>
        <w:t xml:space="preserve">The academic contributions of professors in India Bangalore are deeply intertwined with the region’s technological and economic aspirations. Research initiatives often focus on solving local challenges while contributing to global knowledge. For instance, professors at IISc have pioneered work in nanotechnology and materials science, which has direct applications in India's quest for sustainable development. Similarly, faculty members at IITs are leading projects in smart cities and climate resilience—a response to Bangalore's rapid urbanization and environmental vulnerabilities.</w:t>
      </w:r>
    </w:p>
    <w:p>
      <w:pPr>
        <w:pStyle w:val="BodyText"/>
      </w:pPr>
      <w:r>
        <w:t xml:space="preserve">Moreover, the collaborative spirit of Bangalore’s academic community is evident in cross-institutional partnerships. Professors frequently engage with industry leaders, government agencies, and non-profits to translate research into actionable solutions. This synergy between academia and industry not only enhances the relevance of academic work but also elevates Bangalore's reputation as a hub for innovation.</w:t>
      </w:r>
    </w:p>
    <w:bookmarkEnd w:id="22"/>
    <w:bookmarkStart w:id="23" w:name="Xcbf7590746a825733511a388a10a54fd6d77e44"/>
    <w:p>
      <w:pPr>
        <w:pStyle w:val="Heading2"/>
      </w:pPr>
      <w:r>
        <w:t xml:space="preserve">Academic Leadership: Shaping Policy and Practice</w:t>
      </w:r>
    </w:p>
    <w:p>
      <w:pPr>
        <w:pStyle w:val="FirstParagraph"/>
      </w:pPr>
      <w:r>
        <w:t xml:space="preserve">In India Bangalore, professors are increasingly recognized as thought leaders who influence both educational policy and public discourse. Their expertise is sought in advisory roles for state governments, national task forces, and international forums. For example, professors specializing in environmental studies have played a critical role in shaping policies to combat air pollution in urban centers like Bangalore.</w:t>
      </w:r>
    </w:p>
    <w:p>
      <w:pPr>
        <w:pStyle w:val="BodyText"/>
      </w:pPr>
      <w:r>
        <w:t xml:space="preserve">Additionally, academic leadership extends to fostering inclusivity and diversity within the educational system. Professors are actively involved in initiatives that promote gender equity, access to higher education for marginalized communities, and the integration of vernacular languages into STEM curricula. These efforts align with India's broader goal of achieving equitable growth while maintaining global competitiveness.</w:t>
      </w:r>
    </w:p>
    <w:bookmarkEnd w:id="23"/>
    <w:bookmarkStart w:id="24" w:name="X9de0b4e0a20d01179b90d9c55f25ce7093dbd37"/>
    <w:p>
      <w:pPr>
        <w:pStyle w:val="Heading2"/>
      </w:pPr>
      <w:r>
        <w:t xml:space="preserve">Challenges and Opportunities in Academic Professions</w:t>
      </w:r>
    </w:p>
    <w:p>
      <w:pPr>
        <w:pStyle w:val="FirstParagraph"/>
      </w:pPr>
      <w:r>
        <w:t xml:space="preserve">While the role of professors in India Bangalore is undeniably impactful, it is not without challenges. The pressure to secure research funding, maintain high academic standards, and adapt to rapidly evolving fields such as AI and machine learning demands continuous professional development. Furthermore, the growing emphasis on publication metrics (e.g., h-index) can sometimes overshadow the qualitative aspects of teaching and mentorship.</w:t>
      </w:r>
    </w:p>
    <w:p>
      <w:pPr>
        <w:pStyle w:val="BodyText"/>
      </w:pPr>
      <w:r>
        <w:t xml:space="preserve">However, these challenges also present opportunities for innovation. Professors in Bangalore are leveraging digital tools to enhance pedagogy through online learning platforms and virtual labs. Additionally, the city’s cosmopolitan culture provides a fertile ground for global academic exchanges, enabling professors to engage in international collaborations and co-authorship of groundbreaking research.</w:t>
      </w:r>
    </w:p>
    <w:bookmarkEnd w:id="24"/>
    <w:bookmarkStart w:id="25" w:name="X76c8d1500598e93b7bc26cbc645bba265b57a61"/>
    <w:p>
      <w:pPr>
        <w:pStyle w:val="Heading2"/>
      </w:pPr>
      <w:r>
        <w:t xml:space="preserve">Conclusion: The Professor's Legacy in India Bangalore</w:t>
      </w:r>
    </w:p>
    <w:p>
      <w:pPr>
        <w:pStyle w:val="FirstParagraph"/>
      </w:pPr>
      <w:r>
        <w:t xml:space="preserve">In conclusion, the professor in India Bangalore is a linchpin of academic progress, embodying the ideals of intellectual rigor, societal responsibility, and technological innovation. Their contributions—whether through research that addresses global challenges or teaching that inspires future leaders—shape not only the educational landscape of Bangalore but also its economic and cultural trajectory. As India continues to rise as a global power, the role of professors in cities like Bangalore will remain central to realizing the nation's aspirations for excellence in education and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India Bangalore</dc:title>
  <dc:creator/>
  <dc:language>en</dc:language>
  <cp:keywords/>
  <dcterms:created xsi:type="dcterms:W3CDTF">2026-07-23T02:18:05Z</dcterms:created>
  <dcterms:modified xsi:type="dcterms:W3CDTF">2026-07-23T02:18:05Z</dcterms:modified>
</cp:coreProperties>
</file>

<file path=docProps/custom.xml><?xml version="1.0" encoding="utf-8"?>
<Properties xmlns="http://schemas.openxmlformats.org/officeDocument/2006/custom-properties" xmlns:vt="http://schemas.openxmlformats.org/officeDocument/2006/docPropsVTypes"/>
</file>