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23517eed13903706c90a2730992a24d95401021"/>
    <w:p>
      <w:pPr>
        <w:pStyle w:val="Heading1"/>
      </w:pPr>
      <w:r>
        <w:t xml:space="preserve">Abstract Academic Document: The Role and Contributions of a Professor in India, Mumbai</w:t>
      </w:r>
    </w:p>
    <w:p>
      <w:pPr>
        <w:pStyle w:val="FirstParagraph"/>
      </w:pPr>
      <w:r>
        <w:t xml:space="preserve">This abstract academic document explores the multifaceted role of a professor within the dynamic educational landscape of Mumbai, India. As one of the most vibrant and cosmopolitan cities in South Asia, Mumbai serves as a hub for academic excellence, innovation, and cultural synthesis. The city’s unique socio-economic environment, coupled with its historical significance as a center for commerce and education, creates an unparalleled setting for professors to engage in groundbreaking research and transformative teaching. This document aims to highlight the academic contributions of a professor operating within Mumbai’s higher education institutions while contextualizing their work within the broader framework of India’s educational priorities.</w:t>
      </w:r>
    </w:p>
    <w:bookmarkStart w:id="20" w:name="X1e77d63529b633383e8cf54dbbf0e3d5efa416a"/>
    <w:p>
      <w:pPr>
        <w:pStyle w:val="Heading2"/>
      </w:pPr>
      <w:r>
        <w:t xml:space="preserve">Academic Excellence in Mumbai: A Professors’ Nexus</w:t>
      </w:r>
    </w:p>
    <w:p>
      <w:pPr>
        <w:pStyle w:val="FirstParagraph"/>
      </w:pPr>
      <w:r>
        <w:t xml:space="preserve">Mumbai, home to prestigious institutions such as the Indian Institutes of Technology (IIT Bombay), the University of Mumbai, and the Tata Institute of Social Sciences (TISS), has long been a beacon for academic rigor and interdisciplinary research. Professors in Mumbai are not only educators but also trailblazers who bridge theoretical knowledge with practical applications. Their work often reflects the city’s dual identity as both a global metropolis and a microcosm of India’s diverse cultural fabric. In this context, the role of a professor transcends conventional pedagogy to include mentorship, policy advocacy, and community engagement.</w:t>
      </w:r>
    </w:p>
    <w:p>
      <w:pPr>
        <w:pStyle w:val="BodyText"/>
      </w:pPr>
      <w:r>
        <w:t xml:space="preserve">Academic professors in Mumbai are tasked with fostering critical thinking among students while addressing pressing societal challenges. For instance, a professor specializing in environmental science might lead research initiatives aimed at tackling urban pollution—a problem that disproportionately affects Mumbai’s densely populated neighborhoods. Similarly, professors of economics or public policy often engage with local governance to design solutions for issues like housing shortages and infrastructure development. These contributions underscore the professor’s dual responsibility: to advance knowledge within their discipline and to apply that knowledge for societal benefit.</w:t>
      </w:r>
    </w:p>
    <w:bookmarkEnd w:id="20"/>
    <w:bookmarkStart w:id="21" w:name="X854a4d4f9d3a2bfd68eeb376321883594dde763"/>
    <w:p>
      <w:pPr>
        <w:pStyle w:val="Heading2"/>
      </w:pPr>
      <w:r>
        <w:t xml:space="preserve">Research Contributions: Bridging Theory and Practice</w:t>
      </w:r>
    </w:p>
    <w:p>
      <w:pPr>
        <w:pStyle w:val="FirstParagraph"/>
      </w:pPr>
      <w:r>
        <w:t xml:space="preserve">A defining feature of a professor’s academic journey in Mumbai is their commitment to research that resonates with local and global challenges. Given the city’s status as India’s financial capital, professors often focus on areas such as finance, technology, urban studies, and social sciences. For example, a professor of computer science at IIT Bombay might pioneer work in artificial intelligence (AI) or data analytics while collaborating with industry leaders like Tata Consultancy Services (TCS) or Reliance Industries. Such collaborations not only enhance the professor’s research output but also create opportunities for students to gain hands-on experience through internships and industry projects.</w:t>
      </w:r>
    </w:p>
    <w:p>
      <w:pPr>
        <w:pStyle w:val="BodyText"/>
      </w:pPr>
      <w:r>
        <w:t xml:space="preserve">Moreover, professors in Mumbai frequently engage in interdisciplinary research that aligns with India’s national priorities, such as sustainable development, digital transformation, and healthcare innovation. For instance, a professor of biotechnology might work on developing low-cost diagnostic tools for diseases prevalent in Indian populations. These efforts are often funded by organizations like the Department of Science and Technology (DST) or the Council of Scientific and Industrial Research (CSIR), ensuring that research outcomes have tangible societal impact.</w:t>
      </w:r>
    </w:p>
    <w:bookmarkEnd w:id="21"/>
    <w:bookmarkStart w:id="22" w:name="X5d936174f9e4762650f9579aec4b5ae9d7b6295"/>
    <w:p>
      <w:pPr>
        <w:pStyle w:val="Heading2"/>
      </w:pPr>
      <w:r>
        <w:t xml:space="preserve">Educational Innovation: Shaping Future Leaders</w:t>
      </w:r>
    </w:p>
    <w:p>
      <w:pPr>
        <w:pStyle w:val="FirstParagraph"/>
      </w:pPr>
      <w:r>
        <w:t xml:space="preserve">As educators, professors in Mumbai play a pivotal role in shaping the next generation of thinkers, innovators, and leaders. The city’s educational institutions are renowned for their rigorous admission processes and competitive academic environments. A professor here must not only deliver high-quality lectures but also design curricula that prepare students to thrive in an increasingly complex world. For example, professors at Mumbai University often integrate case studies from the city’s unique socio-economic challenges into their teaching, ensuring that students develop problem-solving skills rooted in real-world scenarios.</w:t>
      </w:r>
    </w:p>
    <w:p>
      <w:pPr>
        <w:pStyle w:val="BodyText"/>
      </w:pPr>
      <w:r>
        <w:t xml:space="preserve">Additionally, professors frequently mentor undergraduate and postgraduate students through research projects, publications, and academic competitions. This mentorship is critical in fostering a culture of intellectual curiosity and innovation. In Mumbai’s competitive academic ecosystem, professors also serve as role models, demonstrating the value of perseverance, ethical integrity, and lifelong learning.</w:t>
      </w:r>
    </w:p>
    <w:bookmarkEnd w:id="22"/>
    <w:bookmarkStart w:id="23" w:name="X1cf6f0bdd94201b993fb13f09d7fb40dd0e1372"/>
    <w:p>
      <w:pPr>
        <w:pStyle w:val="Heading2"/>
      </w:pPr>
      <w:r>
        <w:t xml:space="preserve">Community Engagement: Academia Meets Society</w:t>
      </w:r>
    </w:p>
    <w:p>
      <w:pPr>
        <w:pStyle w:val="FirstParagraph"/>
      </w:pPr>
      <w:r>
        <w:t xml:space="preserve">Beyond the confines of lecture halls and laboratories, professors in Mumbai are deeply involved in community engagement initiatives. Whether through public lectures on emerging technologies or workshops aimed at improving literacy among underprivileged communities, they strive to make education accessible and impactful. For instance, a professor of sociology might collaborate with NGOs to address issues like gender inequality or caste discrimination, leveraging their academic expertise for social change.</w:t>
      </w:r>
    </w:p>
    <w:p>
      <w:pPr>
        <w:pStyle w:val="BodyText"/>
      </w:pPr>
      <w:r>
        <w:t xml:space="preserve">These initiatives are particularly significant in Mumbai, where stark disparities in access to quality education persist. By engaging with local communities, professors not only contribute to social equity but also enrich their own research by drawing on diverse perspectives and lived experiences. This symbiotic relationship between academia and society is a hallmark of the professor’s role in Mumbai.</w:t>
      </w:r>
    </w:p>
    <w:bookmarkEnd w:id="23"/>
    <w:bookmarkStart w:id="24" w:name="challenges-and-opportunities"/>
    <w:p>
      <w:pPr>
        <w:pStyle w:val="Heading2"/>
      </w:pPr>
      <w:r>
        <w:t xml:space="preserve">Challenges and Opportunities</w:t>
      </w:r>
    </w:p>
    <w:p>
      <w:pPr>
        <w:pStyle w:val="FirstParagraph"/>
      </w:pPr>
      <w:r>
        <w:t xml:space="preserve">Despite the opportunities available in Mumbai, professors face unique challenges. These include navigating bureaucratic hurdles in securing research funding, managing the demands of teaching large classes, and addressing systemic issues such as resource allocation disparities between institutions. However, the city’s vibrant academic culture also offers unparalleled opportunities for collaboration with global universities and industry partners.</w:t>
      </w:r>
    </w:p>
    <w:p>
      <w:pPr>
        <w:pStyle w:val="BodyText"/>
      </w:pPr>
      <w:r>
        <w:t xml:space="preserve">Moreover, Mumbai’s cosmopolitan nature allows professors to engage with a diverse student body from across India and beyond. This diversity fosters cross-cultural understanding and prepares students to work in multinational environments—a critical skill in today’s interconnected world.</w:t>
      </w:r>
    </w:p>
    <w:bookmarkEnd w:id="24"/>
    <w:bookmarkStart w:id="25" w:name="conclusion"/>
    <w:p>
      <w:pPr>
        <w:pStyle w:val="Heading2"/>
      </w:pPr>
      <w:r>
        <w:t xml:space="preserve">Conclusion</w:t>
      </w:r>
    </w:p>
    <w:p>
      <w:pPr>
        <w:pStyle w:val="FirstParagraph"/>
      </w:pPr>
      <w:r>
        <w:t xml:space="preserve">In conclusion, the role of a professor in Mumbai, India, is both demanding and rewarding. Through their research, teaching, and community engagement efforts, they contribute to advancing academic knowledge while addressing the pressing challenges facing society. As Mumbai continues to evolve as an educational powerhouse, professors will remain at the forefront of this transformation. Their work not only shapes individual destinies but also plays a crucial role in positioning India as a global leader in innovation and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India Mumbai</dc:title>
  <dc:creator/>
  <dc:language>en</dc:language>
  <cp:keywords/>
  <dcterms:created xsi:type="dcterms:W3CDTF">2026-07-20T05:40:47Z</dcterms:created>
  <dcterms:modified xsi:type="dcterms:W3CDTF">2026-07-20T05:40:47Z</dcterms:modified>
</cp:coreProperties>
</file>

<file path=docProps/custom.xml><?xml version="1.0" encoding="utf-8"?>
<Properties xmlns="http://schemas.openxmlformats.org/officeDocument/2006/custom-properties" xmlns:vt="http://schemas.openxmlformats.org/officeDocument/2006/docPropsVTypes"/>
</file>