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7c8fd1f666b514bf7730482657c7e31ca4fbc7"/>
    <w:p>
      <w:pPr>
        <w:pStyle w:val="Heading1"/>
      </w:pPr>
      <w:r>
        <w:t xml:space="preserve">An Abstract Academic Document on Professor [Name] of Kyoto, Japan</w:t>
      </w:r>
    </w:p>
    <w:p>
      <w:pPr>
        <w:pStyle w:val="FirstParagraph"/>
      </w:pPr>
      <w:r>
        <w:rPr>
          <w:bCs/>
          <w:b/>
        </w:rPr>
        <w:t xml:space="preserve">Abstract:</w:t>
      </w:r>
      <w:r>
        <w:t xml:space="preserve"> </w:t>
      </w:r>
      <w:r>
        <w:t xml:space="preserve">This academic document presents a comprehensive overview of Professor [Name], a distinguished scholar based in Kyoto, Japan. The paper explores the professor’s contributions to their field of study, their pedagogical approaches, and their role in advancing interdisciplinary research within the academic landscape of Kyoto. By situating the professor’s work within the historical and cultural context of Kyoto—a city renowned for its intellectual heritage—this document underscores how Professor [Name] bridges traditional scholarship with contemporary global challenges. The analysis highlights key themes such as academic leadership, innovation in teaching methodologies, and cross-cultural collaboration, all of which are critical to understanding the professor’s impact on both local and international academia. Furthermore, this abstract emphasizes the significance of Kyoto as a hub for academic excellence in Japan and how Professor [Name] exemplifies the values of intellectual rigor and cultural preservation that define the region.</w:t>
      </w:r>
    </w:p>
    <w:bookmarkStart w:id="20" w:name="Xac78a9fc8b316bca3c830b0f4ee79797926f8a4"/>
    <w:p>
      <w:pPr>
        <w:pStyle w:val="Heading2"/>
      </w:pPr>
      <w:r>
        <w:t xml:space="preserve">Academic Contributions: A Synthesis of Research and Innovation</w:t>
      </w:r>
    </w:p>
    <w:p>
      <w:pPr>
        <w:pStyle w:val="FirstParagraph"/>
      </w:pPr>
      <w:r>
        <w:t xml:space="preserve">Professor [Name], affiliated with [University Name], has established themselves as a leading authority in their field, which includes [specify discipline, e.g., environmental science, cultural studies, or engineering]. Their research portfolio is characterized by a commitment to addressing pressing global issues while drawing on the unique intellectual environment of Kyoto. For instance, Professor [Name]’s work on [specific research topic] has been widely cited in international journals and has influenced policy frameworks in Japan and beyond. This section delves into the professor’s seminal publications, such as [cite specific work], which have redefined scholarly discourse in their discipline.</w:t>
      </w:r>
    </w:p>
    <w:p>
      <w:pPr>
        <w:pStyle w:val="BodyText"/>
      </w:pPr>
      <w:r>
        <w:t xml:space="preserve">The academic landscape of Kyoto provides a fertile ground for such contributions. As home to esteemed institutions like Kyoto University and Doshisha University, the city has long been a nexus for academic innovation. Professor [Name] leverages this environment to foster interdisciplinary collaboration, often working with colleagues across departments to tackle complex problems. For example, their recent project on [specific interdisciplinary initiative] exemplifies how Kyoto’s academic culture encourages holistic approaches to research.</w:t>
      </w:r>
    </w:p>
    <w:bookmarkEnd w:id="20"/>
    <w:bookmarkStart w:id="21" w:name="Xdf5e5234e5bff01e5f60afb32bfa885d4b18e82"/>
    <w:p>
      <w:pPr>
        <w:pStyle w:val="Heading2"/>
      </w:pPr>
      <w:r>
        <w:t xml:space="preserve">Teaching Methodologies: Cultivating Critical Thinking in a Dynamic Classroom</w:t>
      </w:r>
    </w:p>
    <w:p>
      <w:pPr>
        <w:pStyle w:val="FirstParagraph"/>
      </w:pPr>
      <w:r>
        <w:t xml:space="preserve">A cornerstone of Professor [Name]’s career is their dedication to pedagogy. In an era where education systems worldwide are reimagining traditional teaching methods, the professor has pioneered a student-centered approach that integrates technology, experiential learning, and cultural awareness. Their courses at [University Name] are designed to not only impart technical knowledge but also instill a sense of ethical responsibility and global citizenship.</w:t>
      </w:r>
    </w:p>
    <w:p>
      <w:pPr>
        <w:pStyle w:val="BodyText"/>
      </w:pPr>
      <w:r>
        <w:t xml:space="preserve">Kyoto’s rich cultural heritage plays a pivotal role in shaping the professor’s teaching philosophy. By incorporating local traditions, such as the study of classical Japanese literature or the principles of wabi-sabi (the aesthetics of imperfection), Professor [Name] ensures that students appreciate the interplay between historical context and modern academic inquiry. This method aligns with Kyoto’s broader mission to preserve its legacy while embracing progress.</w:t>
      </w:r>
    </w:p>
    <w:bookmarkEnd w:id="21"/>
    <w:bookmarkStart w:id="22" w:name="X919beed29cd39783d7e817f9cb4191b2f133c49"/>
    <w:p>
      <w:pPr>
        <w:pStyle w:val="Heading2"/>
      </w:pPr>
      <w:r>
        <w:t xml:space="preserve">Leadership and Institutional Impact: Advancing Academic Excellence in Kyoto</w:t>
      </w:r>
    </w:p>
    <w:p>
      <w:pPr>
        <w:pStyle w:val="FirstParagraph"/>
      </w:pPr>
      <w:r>
        <w:t xml:space="preserve">Beyond their individual research and teaching efforts, Professor [Name] has held leadership roles within [University Name], including serving as a department head or chair of the [specific committee]. Their leadership has been instrumental in securing funding for cutting-edge research facilities and fostering partnerships with international institutions. For example, the professor’s initiative to establish a Kyoto-based center for [specific field] has attracted scholars from across Asia and Europe, solidifying Kyoto’s reputation as a global academic hub.</w:t>
      </w:r>
    </w:p>
    <w:p>
      <w:pPr>
        <w:pStyle w:val="BodyText"/>
      </w:pPr>
      <w:r>
        <w:t xml:space="preserve">The professor’s advocacy for open-access education further underscores their commitment to democratizing knowledge. Through online courses and public lectures hosted at venues like the Kyoto International Manga Museum or the Gion area, they have made specialized topics accessible to non-academic audiences. This outreach aligns with Kyoto’s ethos of cultural inclusivity and community engagement.</w:t>
      </w:r>
    </w:p>
    <w:bookmarkEnd w:id="22"/>
    <w:bookmarkStart w:id="23" w:name="Xab890f1c5859bb1bbfb059e22c3f11b205a0483"/>
    <w:p>
      <w:pPr>
        <w:pStyle w:val="Heading2"/>
      </w:pPr>
      <w:r>
        <w:t xml:space="preserve">Cross-Cultural Collaboration: Bridging East and West</w:t>
      </w:r>
    </w:p>
    <w:p>
      <w:pPr>
        <w:pStyle w:val="FirstParagraph"/>
      </w:pPr>
      <w:r>
        <w:t xml:space="preserve">Kyoto’s status as a bridge between traditional Japanese culture and global modernity is reflected in Professor [Name]’s collaborative projects. They have worked with institutions such as Harvard University, the University of Tokyo, and the Kyoto Institute of Technology to develop joint research programs focused on [specific area, e.g., sustainable urban planning or AI ethics]. These collaborations highlight the professor’s ability to navigate cultural differences while advancing shared academic goals.</w:t>
      </w:r>
    </w:p>
    <w:p>
      <w:pPr>
        <w:pStyle w:val="BodyText"/>
      </w:pPr>
      <w:r>
        <w:t xml:space="preserve">Moreover, Professor [Name] has mentored students from diverse backgrounds, including international exchange programs hosted by Kyoto universities. Their mentorship emphasizes not only academic excellence but also cross-cultural communication skills, preparing students to thrive in a globalized world.</w:t>
      </w:r>
    </w:p>
    <w:bookmarkEnd w:id="23"/>
    <w:bookmarkStart w:id="24" w:name="X0b5387f6b04d68a0b70bb83860818d13e4203f3"/>
    <w:p>
      <w:pPr>
        <w:pStyle w:val="Heading2"/>
      </w:pPr>
      <w:r>
        <w:t xml:space="preserve">The Role of Kyoto: A City of Intellectual Legacy and Innovation</w:t>
      </w:r>
    </w:p>
    <w:p>
      <w:pPr>
        <w:pStyle w:val="FirstParagraph"/>
      </w:pPr>
      <w:r>
        <w:t xml:space="preserve">Kyoto’s historical significance as Japan’s former imperial capital and its enduring role as an academic center cannot be overstated. The city’s temples, universities, and cultural institutions create a unique ecosystem where scholars can engage with both the past and future. Professor [Name]’s work embodies this duality: their research often intersects with Kyoto’s historical narratives while addressing contemporary challenges such as climate change or technological ethics.</w:t>
      </w:r>
    </w:p>
    <w:p>
      <w:pPr>
        <w:pStyle w:val="BodyText"/>
      </w:pPr>
      <w:r>
        <w:t xml:space="preserve">The professor frequently collaborates with Kyoto-based organizations, including the Kyoto City Museum and local NGOs, to ensure that academic research translates into tangible societal benefits. This synergy between academia and community engagement exemplifies the city’s commitment to holistic development.</w:t>
      </w:r>
    </w:p>
    <w:bookmarkEnd w:id="24"/>
    <w:bookmarkStart w:id="25" w:name="Xac56a15696a76c557116d1695ca92dbfe359fca"/>
    <w:p>
      <w:pPr>
        <w:pStyle w:val="Heading2"/>
      </w:pPr>
      <w:r>
        <w:t xml:space="preserve">Conclusion: A Legacy of Excellence in Academia</w:t>
      </w:r>
    </w:p>
    <w:p>
      <w:pPr>
        <w:pStyle w:val="FirstParagraph"/>
      </w:pPr>
      <w:r>
        <w:t xml:space="preserve">In conclusion, Professor [Name] stands as a paragon of academic achievement in Kyoto, Japan. Their contributions to research, teaching, and institutional leadership reflect a deep understanding of both local and global scholarly traditions. By integrating Kyoto’s cultural heritage with innovative methodologies, the professor has redefined what it means to be an educator and researcher in the 21st century. This document underscores how Professor [Name]’s work not only enriches the academic community of Kyoto but also sets a benchmark for excellence that resonates internationally.</w:t>
      </w:r>
    </w:p>
    <w:p>
      <w:pPr>
        <w:pStyle w:val="BodyText"/>
      </w:pPr>
      <w:r>
        <w:t xml:space="preserve">The case of Professor [Name] serves as a testament to the enduring power of education to transcend borders and foster understanding. As Kyoto continues to evolve, its scholars—like Professor [Name]—will undoubtedly play a pivotal role in shaping the future of academia in Japan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