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at</w:t>
      </w:r>
      <w:r>
        <w:t xml:space="preserve"> </w:t>
      </w:r>
      <w:r>
        <w:t xml:space="preserve">Japan</w:t>
      </w:r>
      <w:r>
        <w:t xml:space="preserve"> </w:t>
      </w:r>
      <w:r>
        <w:t xml:space="preserve">Osaka</w:t>
      </w:r>
    </w:p>
    <w:p>
      <w:pPr>
        <w:pStyle w:val="FirstParagraph"/>
      </w:pPr>
      <w:r>
        <w:t xml:space="preserve">```html</w:t>
      </w:r>
    </w:p>
    <w:bookmarkStart w:id="28" w:name="Xcdd1b823130cb7ccf5eb60ff2ebee4123faf6de"/>
    <w:p>
      <w:pPr>
        <w:pStyle w:val="Heading1"/>
      </w:pPr>
      <w:r>
        <w:t xml:space="preserve">Abstract Academic Document: The Contributions of Professor [Name] in Japan Osaka</w:t>
      </w:r>
    </w:p>
    <w:p>
      <w:pPr>
        <w:pStyle w:val="FirstParagraph"/>
      </w:pPr>
      <w:r>
        <w:rPr>
          <w:bCs/>
          <w:b/>
        </w:rPr>
        <w:t xml:space="preserve">Keywords:</w:t>
      </w:r>
      <w:r>
        <w:t xml:space="preserve"> </w:t>
      </w:r>
      <w:r>
        <w:t xml:space="preserve">Abstract academic, Professor, Japan Osaka.</w:t>
      </w:r>
    </w:p>
    <w:bookmarkStart w:id="20" w:name="introduction"/>
    <w:p>
      <w:pPr>
        <w:pStyle w:val="Heading2"/>
      </w:pPr>
      <w:r>
        <w:t xml:space="preserve">Introduction</w:t>
      </w:r>
    </w:p>
    <w:p>
      <w:pPr>
        <w:pStyle w:val="FirstParagraph"/>
      </w:pPr>
      <w:r>
        <w:t xml:space="preserve">The academic landscape of Japan Osaka has long been a hub for innovation, interdisciplinary research, and intellectual exchange. At the forefront of this dynamic environment is Professor [Name], whose scholarly contributions have redefined pedagogical approaches and advanced cutting-edge research in [specific field, e.g., engineering, social sciences, or environmental studies]. This abstract academic document provides a comprehensive overview of Professor [Name]’s career trajectory, their academic impact on the Osaka region, and their role as a pivotal figure in Japan’s higher education system. The analysis is contextualized within the cultural and institutional framework of Japan Osaka, emphasizing how Professor [Name]’s work aligns with both local and global academic priorities.</w:t>
      </w:r>
    </w:p>
    <w:bookmarkEnd w:id="20"/>
    <w:bookmarkStart w:id="21" w:name="X7c931a2a0691421862700b4d6cba99dc71f0c4e"/>
    <w:p>
      <w:pPr>
        <w:pStyle w:val="Heading2"/>
      </w:pPr>
      <w:r>
        <w:t xml:space="preserve">Academic Background and Institutional Affiliation</w:t>
      </w:r>
    </w:p>
    <w:p>
      <w:pPr>
        <w:pStyle w:val="FirstParagraph"/>
      </w:pPr>
      <w:r>
        <w:t xml:space="preserve">Professor [Name] holds a Ph.D. in [specific discipline] from [university name], a prestigious institution known for its rigorous academic standards. Their career has been deeply rooted in Japan Osaka, where they have served as a faculty member at [university name, e.g., Osaka University or Kansai University] since [year]. The choice of Osaka as their professional home reflects the city’s unique position as a center for technological advancement and cultural preservation. Within their institution, Professor [Name] has held leadership roles such as Department Chair and Director of [specific research institute], further cementing their influence on academic policy and curriculum development in the region.</w:t>
      </w:r>
    </w:p>
    <w:bookmarkEnd w:id="21"/>
    <w:bookmarkStart w:id="22" w:name="research-contributions"/>
    <w:p>
      <w:pPr>
        <w:pStyle w:val="Heading2"/>
      </w:pPr>
      <w:r>
        <w:t xml:space="preserve">Research Contributions</w:t>
      </w:r>
    </w:p>
    <w:p>
      <w:pPr>
        <w:pStyle w:val="FirstParagraph"/>
      </w:pPr>
      <w:r>
        <w:t xml:space="preserve">Professor [Name]’s research is characterized by its interdisciplinary nature, bridging gaps between [field 1] and [field 2], such as merging artificial intelligence with traditional Japanese craftsmanship or exploring sustainable urban planning in the context of Osaka’s rapid industrialization. Their work has been published in high-impact journals like</w:t>
      </w:r>
      <w:r>
        <w:t xml:space="preserve"> </w:t>
      </w:r>
      <w:r>
        <w:rPr>
          <w:iCs/>
          <w:i/>
        </w:rPr>
        <w:t xml:space="preserve">[Journal Name]</w:t>
      </w:r>
      <w:r>
        <w:t xml:space="preserve"> </w:t>
      </w:r>
      <w:r>
        <w:t xml:space="preserve">and has been cited extensively by scholars worldwide. For instance, their 2023 study on [specific research topic] provided critical insights into [specific application], offering solutions to challenges faced by Japanese municipalities, including those in Osaka. This research not only contributes to academic discourse but also informs policy decisions at the local and national levels.</w:t>
      </w:r>
    </w:p>
    <w:bookmarkEnd w:id="22"/>
    <w:bookmarkStart w:id="23" w:name="Xa03f0703a05ddc8a1cfbe01156c9468981da110"/>
    <w:p>
      <w:pPr>
        <w:pStyle w:val="Heading2"/>
      </w:pPr>
      <w:r>
        <w:t xml:space="preserve">Teaching Philosophy and Pedagogical Innovations</w:t>
      </w:r>
    </w:p>
    <w:p>
      <w:pPr>
        <w:pStyle w:val="FirstParagraph"/>
      </w:pPr>
      <w:r>
        <w:t xml:space="preserve">At the core of Professor [Name]’s academic mission is a commitment to fostering critical thinking and global citizenship among students. Their teaching methodology integrates experiential learning with theoretical frameworks, often involving collaborative projects with Osaka-based industries and NGOs. Courses like</w:t>
      </w:r>
      <w:r>
        <w:t xml:space="preserve"> </w:t>
      </w:r>
      <w:r>
        <w:rPr>
          <w:iCs/>
          <w:i/>
        </w:rPr>
        <w:t xml:space="preserve">[Course Title]</w:t>
      </w:r>
      <w:r>
        <w:t xml:space="preserve"> </w:t>
      </w:r>
      <w:r>
        <w:t xml:space="preserve">emphasize problem-solving through real-world case studies, such as addressing environmental degradation in Osaka’s industrial zones or analyzing the socio-economic impacts of tourism in the region. Professor [Name]’s approach aligns with Japan’s Ministry of Education guidelines, which prioritize cultivating "global competencies" in students while respecting cultural heritage. This philosophy has earned them awards such as the [Award Name], recognizing their innovative contributions to education.</w:t>
      </w:r>
    </w:p>
    <w:bookmarkEnd w:id="23"/>
    <w:bookmarkStart w:id="24" w:name="community-engagement-and-societal-impact"/>
    <w:p>
      <w:pPr>
        <w:pStyle w:val="Heading2"/>
      </w:pPr>
      <w:r>
        <w:t xml:space="preserve">Community Engagement and Societal Impact</w:t>
      </w:r>
    </w:p>
    <w:p>
      <w:pPr>
        <w:pStyle w:val="FirstParagraph"/>
      </w:pPr>
      <w:r>
        <w:t xml:space="preserve">Beyond academia, Professor [Name] is deeply involved in community-driven initiatives that leverage research for social good. In Osaka, they have spearheaded programs like the [Program Name], which partners with local schools to promote STEM education among underrepresented groups. Additionally, their work on [specific project, e.g., renewable energy solutions for rural Osaka communities] has directly improved quality of life while serving as a model for sustainable development in Japan. These efforts underscore their belief that academic excellence must be paired with social responsibility—a principle that resonates strongly within the Osaka community.</w:t>
      </w:r>
    </w:p>
    <w:bookmarkEnd w:id="24"/>
    <w:bookmarkStart w:id="25" w:name="Xcda1611f7273778eb515d04e82dd4522ef01f06"/>
    <w:p>
      <w:pPr>
        <w:pStyle w:val="Heading2"/>
      </w:pPr>
      <w:r>
        <w:t xml:space="preserve">International Collaborations and Global Influence</w:t>
      </w:r>
    </w:p>
    <w:p>
      <w:pPr>
        <w:pStyle w:val="FirstParagraph"/>
      </w:pPr>
      <w:r>
        <w:t xml:space="preserve">Professor [Name]’s work extends beyond Japan Osaka, with international collaborations spanning continents. They have led research partnerships with institutions in [country names, e.g., Germany, South Korea], focusing on areas such as [specific topic]. These collaborations have not only enhanced the global visibility of Osaka’s academic institutions but also positioned Professor [Name] as a bridge between Eastern and Western scholarly traditions. Their role in organizing international conferences, such as the</w:t>
      </w:r>
      <w:r>
        <w:t xml:space="preserve"> </w:t>
      </w:r>
      <w:r>
        <w:rPr>
          <w:iCs/>
          <w:i/>
        </w:rPr>
        <w:t xml:space="preserve">[Conference Name]</w:t>
      </w:r>
      <w:r>
        <w:t xml:space="preserve">, further highlights their commitment to fostering cross-cultural dialogue.</w:t>
      </w:r>
    </w:p>
    <w:bookmarkEnd w:id="25"/>
    <w:bookmarkStart w:id="26" w:name="challenges-and-future-directions"/>
    <w:p>
      <w:pPr>
        <w:pStyle w:val="Heading2"/>
      </w:pPr>
      <w:r>
        <w:t xml:space="preserve">Challenges and Future Directions</w:t>
      </w:r>
    </w:p>
    <w:p>
      <w:pPr>
        <w:pStyle w:val="FirstParagraph"/>
      </w:pPr>
      <w:r>
        <w:t xml:space="preserve">Despite their achievements, Professor [Name] acknowledges challenges unique to Japan Osaka’s academic ecosystem, including balancing tradition with modernization and addressing resource constraints in public universities. Looking ahead, they are advocating for increased investment in interdisciplinary research centers within Osaka that prioritize emerging fields like AI ethics and climate resilience. Their vision includes creating a "smart campus" at their institution, integrating IoT technologies to enhance student learning and operational efficiency.</w:t>
      </w:r>
    </w:p>
    <w:bookmarkEnd w:id="26"/>
    <w:bookmarkStart w:id="27" w:name="conclusion"/>
    <w:p>
      <w:pPr>
        <w:pStyle w:val="Heading2"/>
      </w:pPr>
      <w:r>
        <w:t xml:space="preserve">Conclusion</w:t>
      </w:r>
    </w:p>
    <w:p>
      <w:pPr>
        <w:pStyle w:val="FirstParagraph"/>
      </w:pPr>
      <w:r>
        <w:t xml:space="preserve">Professor [Name] stands as a beacon of academic excellence in Japan Osaka, embodying the synergy between rigorous scholarship, innovative pedagogy, and community engagement. Their work not only enriches the academic fabric of Osaka but also positions the region as a leader in addressing global challenges. This abstract academic document underscores their multifaceted contributions and highlights their enduring legacy as a transformative figure in Japanese higher education. As Osaka continues to evolve, Professor [Name]’s influence will undoubtedly shape its trajectory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at Japan Osaka</dc:title>
  <dc:creator/>
  <dc:language>en</dc:language>
  <cp:keywords/>
  <dcterms:created xsi:type="dcterms:W3CDTF">2026-07-20T04:54:57Z</dcterms:created>
  <dcterms:modified xsi:type="dcterms:W3CDTF">2026-07-20T04:54:57Z</dcterms:modified>
</cp:coreProperties>
</file>

<file path=docProps/custom.xml><?xml version="1.0" encoding="utf-8"?>
<Properties xmlns="http://schemas.openxmlformats.org/officeDocument/2006/custom-properties" xmlns:vt="http://schemas.openxmlformats.org/officeDocument/2006/docPropsVTypes"/>
</file>