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73cf6f082a42d260e4eb6a149beed540ef8084b"/>
    <w:p>
      <w:pPr>
        <w:pStyle w:val="Heading1"/>
      </w:pPr>
      <w:r>
        <w:t xml:space="preserve">Abstract Academic Document on the Role of the Professor in Mexico City</w:t>
      </w:r>
    </w:p>
    <w:p>
      <w:pPr>
        <w:pStyle w:val="FirstParagraph"/>
      </w:pPr>
      <w:r>
        <w:rPr>
          <w:bCs/>
          <w:b/>
        </w:rPr>
        <w:t xml:space="preserve">Keywords:</w:t>
      </w:r>
      <w:r>
        <w:t xml:space="preserve"> </w:t>
      </w:r>
      <w:r>
        <w:t xml:space="preserve">Abstract academic, Professor, Mexico City.</w:t>
      </w:r>
    </w:p>
    <w:bookmarkStart w:id="20" w:name="introduction"/>
    <w:p>
      <w:pPr>
        <w:pStyle w:val="Heading2"/>
      </w:pPr>
      <w:r>
        <w:t xml:space="preserve">Introduction</w:t>
      </w:r>
    </w:p>
    <w:p>
      <w:pPr>
        <w:pStyle w:val="FirstParagraph"/>
      </w:pPr>
      <w:r>
        <w:t xml:space="preserve">The role of the professor in higher education systems worldwide is foundational to intellectual development, cultural transmission, and innovation. In the context of Mexico City—a dynamic metropolis that serves as the political, cultural, and academic heart of Mexico—the significance of professors transcends traditional pedagogical functions. This abstract academic document explores the multifaceted contributions of professors in Mexico City, emphasizing their impact on students, institutions, and broader societal goals. By analyzing their pedagogical approaches, research outputs, and community engagement initiatives, this document underscores why the professor remains a pivotal figure in shaping the future of education in one of Latin America’s most influential cities.</w:t>
      </w:r>
    </w:p>
    <w:bookmarkEnd w:id="20"/>
    <w:bookmarkStart w:id="21" w:name="the-professor-as-an-academic-pillar"/>
    <w:p>
      <w:pPr>
        <w:pStyle w:val="Heading2"/>
      </w:pPr>
      <w:r>
        <w:t xml:space="preserve">The Professor as an Academic Pillar</w:t>
      </w:r>
    </w:p>
    <w:p>
      <w:pPr>
        <w:pStyle w:val="FirstParagraph"/>
      </w:pPr>
      <w:r>
        <w:t xml:space="preserve">In Mexico City, professors are not merely instructors; they are architects of knowledge and catalysts for critical thinking. The academic environment here is marked by a blend of historical legacy and modern innovation, with institutions such as the Universidad Nacional Autónoma de México (UNAM), Instituto Politécnico Nacional (IPN), and private universities like ITESM and Anáhuac Mexico City playing central roles. Professors in these institutions are tasked with bridging theoretical concepts to real-world applications, often addressing challenges specific to Mexico’s socio-economic landscape.</w:t>
      </w:r>
    </w:p>
    <w:p>
      <w:pPr>
        <w:pStyle w:val="BodyText"/>
      </w:pPr>
      <w:r>
        <w:t xml:space="preserve">The abstract academic nature of their work demands a balance between rigorous scholarship and adaptability. For instance, professors in disciplines such as environmental science or urban planning must address the unique challenges of a city like Mexico City—issues ranging from air pollution and infrastructure strain to cultural preservation. Their research frequently intersects with local policies, ensuring that academic contributions are both relevant and actionable.</w:t>
      </w:r>
    </w:p>
    <w:bookmarkEnd w:id="21"/>
    <w:bookmarkStart w:id="22" w:name="pedagogical-innovations-in-mexico-city"/>
    <w:p>
      <w:pPr>
        <w:pStyle w:val="Heading2"/>
      </w:pPr>
      <w:r>
        <w:t xml:space="preserve">Pedagogical Innovations in Mexico City</w:t>
      </w:r>
    </w:p>
    <w:p>
      <w:pPr>
        <w:pStyle w:val="FirstParagraph"/>
      </w:pPr>
      <w:r>
        <w:t xml:space="preserve">Professors in Mexico City have been at the forefront of pedagogical innovations, integrating technology, interdisciplinary methodologies, and experiential learning. The rise of digital education platforms has allowed professors to reach wider audiences, including students from rural areas who may not have access to traditional institutions. This democratization of knowledge aligns with Mexico’s national educational goals to reduce inequality.</w:t>
      </w:r>
    </w:p>
    <w:p>
      <w:pPr>
        <w:pStyle w:val="BodyText"/>
      </w:pPr>
      <w:r>
        <w:t xml:space="preserve">Moreover, the professor’s role extends beyond the classroom through mentorship programs and community outreach. For example, many professors collaborate with local NGOs or government agencies to design curricula that address pressing issues like public health, sustainable development, and social equity. Such initiatives not only enhance students’ practical skills but also instill a sense of civic responsibility.</w:t>
      </w:r>
    </w:p>
    <w:bookmarkEnd w:id="22"/>
    <w:bookmarkStart w:id="23" w:name="research-contributions-and-global-impact"/>
    <w:p>
      <w:pPr>
        <w:pStyle w:val="Heading2"/>
      </w:pPr>
      <w:r>
        <w:t xml:space="preserve">Research Contributions and Global Impact</w:t>
      </w:r>
    </w:p>
    <w:p>
      <w:pPr>
        <w:pStyle w:val="FirstParagraph"/>
      </w:pPr>
      <w:r>
        <w:t xml:space="preserve">Academic research led by professors in Mexico City often garners international recognition. Their work spans diverse fields, from archaeology (e.g., studies on the Aztec civilization) to cutting-edge biotechnology and artificial intelligence. The presence of world-class research facilities, such as the National Institute of Nuclear Research (ININ), further positions Mexico City as a hub for scientific collaboration.</w:t>
      </w:r>
    </w:p>
    <w:p>
      <w:pPr>
        <w:pStyle w:val="BodyText"/>
      </w:pPr>
      <w:r>
        <w:t xml:space="preserve">Professors in this region frequently publish in high-impact journals and participate in global conferences, contributing to both national and international discourse. For instance, research on renewable energy solutions by professors at UNAM has influenced policy decisions not only in Mexico but also across Latin America. This global engagement highlights the professor’s role as a connector between local realities and international academic trends.</w:t>
      </w:r>
    </w:p>
    <w:bookmarkEnd w:id="23"/>
    <w:bookmarkStart w:id="24" w:name="challenges-and-opportunities"/>
    <w:p>
      <w:pPr>
        <w:pStyle w:val="Heading2"/>
      </w:pPr>
      <w:r>
        <w:t xml:space="preserve">Challenges and Opportunities</w:t>
      </w:r>
    </w:p>
    <w:p>
      <w:pPr>
        <w:pStyle w:val="FirstParagraph"/>
      </w:pPr>
      <w:r>
        <w:t xml:space="preserve">Despite their contributions, professors in Mexico City face unique challenges. These include navigating bureaucratic structures within public universities, securing funding for research projects, and addressing disparities in educational resources across different socioeconomic groups. Additionally, the rapid pace of urbanization in Mexico City has necessitated interdisciplinary approaches to problems that were previously siloed within specific academic disciplines.</w:t>
      </w:r>
    </w:p>
    <w:p>
      <w:pPr>
        <w:pStyle w:val="BodyText"/>
      </w:pPr>
      <w:r>
        <w:t xml:space="preserve">However, these challenges also present opportunities. The city’s diverse population provides professors with a rich tapestry of perspectives, enabling them to design inclusive curricula and research agendas. Collaborations between public and private institutions further enhance the potential for innovation, as seen in joint ventures focused on smart city technologies or cultural preservation.</w:t>
      </w:r>
    </w:p>
    <w:bookmarkEnd w:id="24"/>
    <w:bookmarkStart w:id="25" w:name="Xce2d3474b0c340f5451fa206361fe536b90f14d"/>
    <w:p>
      <w:pPr>
        <w:pStyle w:val="Heading2"/>
      </w:pPr>
      <w:r>
        <w:t xml:space="preserve">The Professor’s Role in Social Transformation</w:t>
      </w:r>
    </w:p>
    <w:p>
      <w:pPr>
        <w:pStyle w:val="FirstParagraph"/>
      </w:pPr>
      <w:r>
        <w:t xml:space="preserve">In Mexico City, professors are increasingly recognized as agents of social transformation. Their work often intersects with movements for equity, environmental justice, and democratic governance. For example, professors in law and political science have played critical roles in supporting civic education initiatives aimed at strengthening Mexico’s democracy.</w:t>
      </w:r>
    </w:p>
    <w:p>
      <w:pPr>
        <w:pStyle w:val="BodyText"/>
      </w:pPr>
      <w:r>
        <w:t xml:space="preserve">Furthermore, the professor’s influence extends to shaping public opinion through media engagement and policy advising. By leveraging their expertise to address issues like gender inequality or climate change, they help bridge the gap between academia and actionable societal change.</w:t>
      </w:r>
    </w:p>
    <w:bookmarkEnd w:id="25"/>
    <w:bookmarkStart w:id="26" w:name="conclusion"/>
    <w:p>
      <w:pPr>
        <w:pStyle w:val="Heading2"/>
      </w:pPr>
      <w:r>
        <w:t xml:space="preserve">Conclusion</w:t>
      </w:r>
    </w:p>
    <w:p>
      <w:pPr>
        <w:pStyle w:val="FirstParagraph"/>
      </w:pPr>
      <w:r>
        <w:t xml:space="preserve">The professor in Mexico City is a cornerstone of academic excellence, social progress, and cultural vibrancy. Their work embodies the abstract academic ideal of knowledge creation and dissemination while directly addressing the needs of a city that is both a microcosm of Latin America’s complexities and a beacon for its future. As Mexico City continues to grow as an educational powerhouse, the role of professors will remain indispensable in fostering innovation, equity, and global relevance.</w:t>
      </w:r>
    </w:p>
    <w:p>
      <w:pPr>
        <w:pStyle w:val="BodyText"/>
      </w:pPr>
      <w:r>
        <w:t xml:space="preserve">This document reaffirms the vital importance of supporting professors through adequate resources, institutional autonomy, and policies that prioritize their contributions. Only through such efforts can Mexico City maintain its position as a leading academic center in the 21st century.</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Mexico City</dc:title>
  <dc:creator/>
  <dc:language>en</dc:language>
  <cp:keywords/>
  <dcterms:created xsi:type="dcterms:W3CDTF">2026-07-23T03:21:43Z</dcterms:created>
  <dcterms:modified xsi:type="dcterms:W3CDTF">2026-07-23T03:21:43Z</dcterms:modified>
</cp:coreProperties>
</file>

<file path=docProps/custom.xml><?xml version="1.0" encoding="utf-8"?>
<Properties xmlns="http://schemas.openxmlformats.org/officeDocument/2006/custom-properties" xmlns:vt="http://schemas.openxmlformats.org/officeDocument/2006/docPropsVTypes"/>
</file>