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a4edb9fbda6292279731a88f1b2cbef2032aee5"/>
    <w:p>
      <w:pPr>
        <w:pStyle w:val="Heading1"/>
      </w:pPr>
      <w:r>
        <w:t xml:space="preserve">Abstract Academic Document on the Contributions of a Renowned Professor in Morocco Casablanca</w:t>
      </w:r>
    </w:p>
    <w:p>
      <w:r>
        <w:pict>
          <v:rect style="width:0;height:1.5pt" o:hralign="center" o:hrstd="t" o:hr="t"/>
        </w:pict>
      </w:r>
    </w:p>
    <w:p>
      <w:pPr>
        <w:pStyle w:val="FirstParagraph"/>
      </w:pPr>
      <w:r>
        <w:rPr>
          <w:bCs/>
          <w:b/>
        </w:rPr>
        <w:t xml:space="preserve">Abstract:</w:t>
      </w:r>
    </w:p>
    <w:p>
      <w:pPr>
        <w:pStyle w:val="BodyText"/>
      </w:pPr>
      <w:r>
        <w:t xml:space="preserve">In the vibrant academic landscape of Morocco, particularly in the cosmopolitan city of Casablanca, the role of a Professor extends beyond traditional pedagogy and research. This abstract academic document explores the multifaceted contributions of a distinguished Professor whose work has significantly shaped higher education, interdisciplinary research, and socio-economic development in Morocco Casablanca. By examining their academic trajectory, innovative methodologies, and institutional leadership, this analysis highlights how their efforts align with the broader goals of educational reform and global knowledge exchange in North Africa.</w:t>
      </w:r>
    </w:p>
    <w:p>
      <w:pPr>
        <w:pStyle w:val="BodyText"/>
      </w:pPr>
      <w:r>
        <w:t xml:space="preserve">The Professor under discussion has been a pivotal figure at one of Morocco’s most prestigious institutions of higher learning, the</w:t>
      </w:r>
      <w:r>
        <w:t xml:space="preserve"> </w:t>
      </w:r>
      <w:r>
        <w:rPr>
          <w:iCs/>
          <w:i/>
        </w:rPr>
        <w:t xml:space="preserve">Université Hassan II de Casablanca</w:t>
      </w:r>
      <w:r>
        <w:t xml:space="preserve">, where they have dedicated over two decades to advancing academic excellence. Their work spans disciplines such as Economics, Social Sciences, and Public Policy, with a particular focus on addressing regional challenges in urban development, education access, and sustainable resource management. This abstract delves into the unique ways their academic contributions intersect with the cultural and economic dynamics of Casablanca—a city that serves as both a hub for traditional Moroccan heritage and a gateway to international collaboration.</w:t>
      </w:r>
    </w:p>
    <w:bookmarkStart w:id="20" w:name="Xbc309cb41330795f4b5e79880cdcbc66d0a2f52"/>
    <w:p>
      <w:pPr>
        <w:pStyle w:val="Heading2"/>
      </w:pPr>
      <w:r>
        <w:t xml:space="preserve">Academic Contributions and Research Focus</w:t>
      </w:r>
    </w:p>
    <w:p>
      <w:pPr>
        <w:pStyle w:val="FirstParagraph"/>
      </w:pPr>
      <w:r>
        <w:t xml:space="preserve">The Professor’s research agenda is characterized by its interdisciplinary approach, integrating quantitative analysis with qualitative insights to address complex socio-economic issues. One of their seminal works,</w:t>
      </w:r>
      <w:r>
        <w:t xml:space="preserve"> </w:t>
      </w:r>
      <w:r>
        <w:rPr>
          <w:iCs/>
          <w:i/>
        </w:rPr>
        <w:t xml:space="preserve">“Urbanization and Inequality in Moroccan Cities: A Case Study of Casablanca,”</w:t>
      </w:r>
      <w:r>
        <w:t xml:space="preserve"> </w:t>
      </w:r>
      <w:r>
        <w:t xml:space="preserve">was published in a leading international journal and has since been cited extensively by scholars across Africa and the Middle East. This study not only provided critical data on urban poverty but also influenced policy decisions by the Moroccan government, including initiatives aimed at improving public housing and infrastructure in Casablanca’s marginalized neighborhoods.</w:t>
      </w:r>
    </w:p>
    <w:p>
      <w:pPr>
        <w:pStyle w:val="BodyText"/>
      </w:pPr>
      <w:r>
        <w:t xml:space="preserve">Additionally, the Professor has pioneered research in the field of higher education reform within Morocco. Their work on</w:t>
      </w:r>
      <w:r>
        <w:t xml:space="preserve"> </w:t>
      </w:r>
      <w:r>
        <w:rPr>
          <w:iCs/>
          <w:i/>
        </w:rPr>
        <w:t xml:space="preserve">“Decentralizing Academic Autonomy: Challenges and Opportunities for Moroccan Universities”</w:t>
      </w:r>
      <w:r>
        <w:t xml:space="preserve"> </w:t>
      </w:r>
      <w:r>
        <w:t xml:space="preserve">has been instrumental in advocating for greater institutional independence and student-centric curricula. This research aligns with global trends toward democratizing education while emphasizing the need for context-specific solutions tailored to Morocco’s unique socio-political landscape.</w:t>
      </w:r>
    </w:p>
    <w:bookmarkEnd w:id="20"/>
    <w:bookmarkStart w:id="21" w:name="leadership-and-institutional-impact"/>
    <w:p>
      <w:pPr>
        <w:pStyle w:val="Heading2"/>
      </w:pPr>
      <w:r>
        <w:t xml:space="preserve">Leadership and Institutional Impact</w:t>
      </w:r>
    </w:p>
    <w:p>
      <w:pPr>
        <w:pStyle w:val="FirstParagraph"/>
      </w:pPr>
      <w:r>
        <w:t xml:space="preserve">As a Professor at the University of Hassan II in Casablanca, they have held several leadership roles, including Dean of the Faculty of Economics and Management and Director of the Center for Social Development Studies. Their tenure has been marked by a commitment to fostering innovation in teaching methodologies and expanding international partnerships. For instance, under their guidance, the university established collaborative programs with European institutions such as Sciences Po Paris and the London School of Economics, enabling students in Morocco Casablanca to engage with global academic networks.</w:t>
      </w:r>
    </w:p>
    <w:p>
      <w:pPr>
        <w:pStyle w:val="BodyText"/>
      </w:pPr>
      <w:r>
        <w:t xml:space="preserve">The Professor has also been a vocal advocate for increasing female representation in Moroccan academia. Through initiatives like the</w:t>
      </w:r>
      <w:r>
        <w:t xml:space="preserve"> </w:t>
      </w:r>
      <w:r>
        <w:rPr>
          <w:iCs/>
          <w:i/>
        </w:rPr>
        <w:t xml:space="preserve">Casablanca Women in Science Fellowship</w:t>
      </w:r>
      <w:r>
        <w:t xml:space="preserve">, they have supported over 150 women scholars pursuing postgraduate studies and research. This effort reflects their belief that gender equity is not only a moral imperative but also a catalyst for economic growth and social progress.</w:t>
      </w:r>
    </w:p>
    <w:bookmarkEnd w:id="21"/>
    <w:bookmarkStart w:id="22" w:name="X209e21057dc0260c94979a141d5ea02b9c9604e"/>
    <w:p>
      <w:pPr>
        <w:pStyle w:val="Heading2"/>
      </w:pPr>
      <w:r>
        <w:t xml:space="preserve">Interdisciplinary Research in Morocco Casablanca</w:t>
      </w:r>
    </w:p>
    <w:p>
      <w:pPr>
        <w:pStyle w:val="FirstParagraph"/>
      </w:pPr>
      <w:r>
        <w:t xml:space="preserve">The Professor’s interdisciplinary approach has led to groundbreaking projects that bridge the gap between theory and practice. For example, their research on renewable energy adoption in Casablanca—titled</w:t>
      </w:r>
      <w:r>
        <w:t xml:space="preserve"> </w:t>
      </w:r>
      <w:r>
        <w:rPr>
          <w:iCs/>
          <w:i/>
        </w:rPr>
        <w:t xml:space="preserve">“Sustainable Urban Transitions: Energy Policy and Community Engagement in Morocco”</w:t>
      </w:r>
      <w:r>
        <w:t xml:space="preserve">—was commissioned by the Moroccan Ministry of Energy and has informed national strategies for reducing carbon emissions. This work exemplifies how academic research conducted in Morocco Casablanca can directly impact environmental policy and urban planning.</w:t>
      </w:r>
    </w:p>
    <w:p>
      <w:pPr>
        <w:pStyle w:val="BodyText"/>
      </w:pPr>
      <w:r>
        <w:t xml:space="preserve">Moreover, their collaboration with local NGOs such as</w:t>
      </w:r>
      <w:r>
        <w:t xml:space="preserve"> </w:t>
      </w:r>
      <w:r>
        <w:rPr>
          <w:iCs/>
          <w:i/>
        </w:rPr>
        <w:t xml:space="preserve">Afro-Med</w:t>
      </w:r>
      <w:r>
        <w:t xml:space="preserve"> </w:t>
      </w:r>
      <w:r>
        <w:t xml:space="preserve">(Africa-Mediterranean Research Network) has facilitated community-based projects addressing issues like youth unemployment and digital literacy. These initiatives highlight the Professor’s commitment to ensuring that academic work remains socially relevant and accessible to the broader population of Morocco.</w:t>
      </w:r>
    </w:p>
    <w:bookmarkEnd w:id="22"/>
    <w:bookmarkStart w:id="23" w:name="X73ebf78bc5b3c377c74bbf03fb038e32c722f50"/>
    <w:p>
      <w:pPr>
        <w:pStyle w:val="Heading2"/>
      </w:pPr>
      <w:r>
        <w:t xml:space="preserve">Challenges in the Moroccan Academic Landscape</w:t>
      </w:r>
    </w:p>
    <w:p>
      <w:pPr>
        <w:pStyle w:val="FirstParagraph"/>
      </w:pPr>
      <w:r>
        <w:t xml:space="preserve">Despite their achievements, the Professor has openly discussed systemic challenges facing Moroccan academia, particularly in Casablanca. These include inadequate funding for public universities, brain drain due to limited research infrastructure, and the need for greater alignment between academic curricula and industry demands. In a 2021 interview with</w:t>
      </w:r>
      <w:r>
        <w:t xml:space="preserve"> </w:t>
      </w:r>
      <w:r>
        <w:rPr>
          <w:iCs/>
          <w:i/>
        </w:rPr>
        <w:t xml:space="preserve">Le Journal de Casablanca</w:t>
      </w:r>
      <w:r>
        <w:t xml:space="preserve">, they emphasized the importance of private-public partnerships in addressing these issues, calling on both local and international stakeholders to invest in higher education as a driver of national development.</w:t>
      </w:r>
    </w:p>
    <w:bookmarkEnd w:id="23"/>
    <w:bookmarkStart w:id="24" w:name="legacy-and-future-directions"/>
    <w:p>
      <w:pPr>
        <w:pStyle w:val="Heading2"/>
      </w:pPr>
      <w:r>
        <w:t xml:space="preserve">Legacy and Future Directions</w:t>
      </w:r>
    </w:p>
    <w:p>
      <w:pPr>
        <w:pStyle w:val="FirstParagraph"/>
      </w:pPr>
      <w:r>
        <w:t xml:space="preserve">The Professor’s legacy is evident in the countless students they have mentored, many of whom now hold leadership positions in academia, government, and the private sector. Their influence extends beyond Morocco Casablanca to the broader North African region, where they have been invited as a keynote speaker at international conferences on higher education reform and sustainable development.</w:t>
      </w:r>
    </w:p>
    <w:p>
      <w:pPr>
        <w:pStyle w:val="BodyText"/>
      </w:pPr>
      <w:r>
        <w:t xml:space="preserve">Looking ahead, their ongoing research focuses on leveraging technology for inclusive education in rural Morocco. Projects such as</w:t>
      </w:r>
      <w:r>
        <w:t xml:space="preserve"> </w:t>
      </w:r>
      <w:r>
        <w:rPr>
          <w:iCs/>
          <w:i/>
        </w:rPr>
        <w:t xml:space="preserve">“Digital Inclusion in Moroccan Rural Schools: A Pilot Study”</w:t>
      </w:r>
      <w:r>
        <w:t xml:space="preserve"> </w:t>
      </w:r>
      <w:r>
        <w:t xml:space="preserve">aim to bridge the urban-rural divide by integrating digital tools into primary and secondary education. This work underscores their unwavering dedication to using academic expertise for transformative, equitable change.</w:t>
      </w:r>
    </w:p>
    <w:bookmarkEnd w:id="24"/>
    <w:bookmarkStart w:id="25" w:name="conclusion"/>
    <w:p>
      <w:pPr>
        <w:pStyle w:val="Heading2"/>
      </w:pPr>
      <w:r>
        <w:t xml:space="preserve">Conclusion</w:t>
      </w:r>
    </w:p>
    <w:p>
      <w:pPr>
        <w:pStyle w:val="FirstParagraph"/>
      </w:pPr>
      <w:r>
        <w:t xml:space="preserve">In conclusion, the contributions of this Professor in Morocco Casablanca exemplify the intersection of academic excellence, social responsibility, and institutional leadership. Their work has not only enriched the scholarly community but also left an indelible mark on Moroccan society by addressing pressing challenges through rigorous research and innovative policy advocacy. As Casablanca continues to evolve as a center for education and innovation in North Africa, the Professor’s legacy will serve as a beacon for future generations of scholars committed to advancing knowledge for the public good.</w:t>
      </w:r>
    </w:p>
    <w:p>
      <w:pPr>
        <w:pStyle w:val="BodyText"/>
      </w:pPr>
      <w:r>
        <w:rPr>
          <w:iCs/>
          <w:i/>
        </w:rPr>
        <w:t xml:space="preserve">Keywords:</w:t>
      </w:r>
      <w:r>
        <w:t xml:space="preserve"> </w:t>
      </w:r>
      <w:r>
        <w:t xml:space="preserve">Academic Contributions, Higher Education Reform, Morocco Casablanca, Interdisciplinary Research, Social Equity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Morocco Casablanca</dc:title>
  <dc:creator/>
  <dc:language>en</dc:language>
  <cp:keywords/>
  <dcterms:created xsi:type="dcterms:W3CDTF">2026-07-20T22:13:22Z</dcterms:created>
  <dcterms:modified xsi:type="dcterms:W3CDTF">2026-07-20T22:13:22Z</dcterms:modified>
</cp:coreProperties>
</file>

<file path=docProps/custom.xml><?xml version="1.0" encoding="utf-8"?>
<Properties xmlns="http://schemas.openxmlformats.org/officeDocument/2006/custom-properties" xmlns:vt="http://schemas.openxmlformats.org/officeDocument/2006/docPropsVTypes"/>
</file>