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120421bc51a160fd1451bbdac4f6cab1e146e24"/>
    <w:p>
      <w:pPr>
        <w:pStyle w:val="Heading1"/>
      </w:pPr>
      <w:r>
        <w:t xml:space="preserve">Abstract Academic Document on the Role of a Professor in Pakistan Islamabad</w:t>
      </w:r>
    </w:p>
    <w:p>
      <w:pPr>
        <w:pStyle w:val="FirstParagraph"/>
      </w:pPr>
      <w:r>
        <w:t xml:space="preserve">This academic document provides an in-depth exploration of the vital role played by professors in higher education institutions within Pakistan’s capital, Islamabad. The focus is on analyzing how a professor’s contributions to research, teaching, and mentorship shape the academic landscape of Islamabad, which hosts some of the most prestigious universities and research centers in the country. The document underscores the significance of professors as intellectual leaders who not only advance knowledge but also foster innovation and critical thinking among students. By examining their academic endeavors, pedagogical strategies, and societal impact, this abstract highlights how professors in Islamabad contribute to national development through education.</w:t>
      </w:r>
    </w:p>
    <w:bookmarkStart w:id="20" w:name="introduction"/>
    <w:p>
      <w:pPr>
        <w:pStyle w:val="Heading2"/>
      </w:pPr>
      <w:r>
        <w:t xml:space="preserve">Introduction</w:t>
      </w:r>
    </w:p>
    <w:p>
      <w:pPr>
        <w:pStyle w:val="FirstParagraph"/>
      </w:pPr>
      <w:r>
        <w:t xml:space="preserve">In the context of Pakistan’s rapidly evolving higher education system, professors in Islamabad hold a pivotal role as educators, researchers, and community leaders. As the capital city of Pakistan, Islamabad is home to institutions such as Quaid-i-Azam University (QAU), National University of Sciences and Technology (NUST), and the Islamia College for Women. These institutions rely heavily on the expertise of professors to maintain academic excellence and global competitiveness. The abstract outlines how a professor in Islamabad navigates the dual responsibilities of teaching and research, while also addressing challenges such as resource limitations, bureaucratic hurdles, and societal expectations.</w:t>
      </w:r>
    </w:p>
    <w:bookmarkEnd w:id="20"/>
    <w:bookmarkStart w:id="21" w:name="academic-contributions-of-a-professor"/>
    <w:p>
      <w:pPr>
        <w:pStyle w:val="Heading2"/>
      </w:pPr>
      <w:r>
        <w:t xml:space="preserve">Academic Contributions of a Professor</w:t>
      </w:r>
    </w:p>
    <w:p>
      <w:pPr>
        <w:pStyle w:val="FirstParagraph"/>
      </w:pPr>
      <w:r>
        <w:t xml:space="preserve">A professor in Islamabad is expected to contribute significantly to both theoretical and applied research domains. Their work often involves publishing peer-reviewed articles, securing research grants, and collaborating with national and international academic institutions. For example, professors in fields like engineering, environmental science, and social sciences have been instrumental in addressing pressing issues such as climate change resilience, digital infrastructure development, and socio-economic inequality. By integrating their research into the curriculum through seminars and projects, these professors ensure that students are exposed to cutting-edge knowledge aligned with global trends.</w:t>
      </w:r>
    </w:p>
    <w:bookmarkEnd w:id="21"/>
    <w:bookmarkStart w:id="22" w:name="Xdc5f4676f5e3f3b1723ec6bab9540d426e6fa63"/>
    <w:p>
      <w:pPr>
        <w:pStyle w:val="Heading2"/>
      </w:pPr>
      <w:r>
        <w:t xml:space="preserve">Teaching Excellence and Pedagogical Innovation</w:t>
      </w:r>
    </w:p>
    <w:p>
      <w:pPr>
        <w:pStyle w:val="FirstParagraph"/>
      </w:pPr>
      <w:r>
        <w:t xml:space="preserve">A key responsibility of a professor in Islamabad is to deliver high-quality education that equips students with both technical and soft skills. Given the competitive nature of higher education in Pakistan, professors are often required to adopt innovative teaching methodologies, such as flipped classrooms, project-based learning, and e-learning platforms. Institutions like NUST have pioneered the use of technology in pedagogy, with professors playing a central role in developing these initiatives. The abstract emphasizes how these efforts align with the government’s vision for transforming Islamabad into a hub for STEM (Science, Technology, Engineering, and Mathematics) education.</w:t>
      </w:r>
    </w:p>
    <w:bookmarkEnd w:id="22"/>
    <w:bookmarkStart w:id="23" w:name="mentorship-and-leadership"/>
    <w:p>
      <w:pPr>
        <w:pStyle w:val="Heading2"/>
      </w:pPr>
      <w:r>
        <w:t xml:space="preserve">Mentorship and Leadership</w:t>
      </w:r>
    </w:p>
    <w:p>
      <w:pPr>
        <w:pStyle w:val="FirstParagraph"/>
      </w:pPr>
      <w:r>
        <w:t xml:space="preserve">Professors in Islamabad also serve as mentors to students and junior faculty members. Their guidance helps shape the careers of aspiring researchers and professionals. Through academic advising, thesis supervision, and career counseling, professors contribute to the holistic development of their students. Moreover, many professors take on leadership roles within universities, such as department chairs or deanships, where they influence institutional policies and strategic directions. This leadership is crucial for aligning Islamabad’s academic institutions with national priorities like the Pakistan Vision 2030.</w:t>
      </w:r>
    </w:p>
    <w:bookmarkEnd w:id="23"/>
    <w:bookmarkStart w:id="24" w:name="X85bf8f2861ca7f4dd4c88ab5d322a53e8cc1f02"/>
    <w:p>
      <w:pPr>
        <w:pStyle w:val="Heading2"/>
      </w:pPr>
      <w:r>
        <w:t xml:space="preserve">Research Endeavors and National Development</w:t>
      </w:r>
    </w:p>
    <w:p>
      <w:pPr>
        <w:pStyle w:val="FirstParagraph"/>
      </w:pPr>
      <w:r>
        <w:t xml:space="preserve">The research conducted by professors in Islamabad often addresses issues of national importance, such as energy security, food production, and public health. For instance, professors at the Aga Khan University have led groundbreaking studies on healthcare access in rural Pakistan, while researchers at NUST have contributed to advancements in renewable energy technologies. By bridging the gap between academia and industry through partnerships with organizations like the Pakistan Engineering Council (PEC) or private sector firms, professors ensure that their research has tangible societal benefits.</w:t>
      </w:r>
    </w:p>
    <w:bookmarkEnd w:id="24"/>
    <w:bookmarkStart w:id="25" w:name="Xa26faec7116f063e5e2b45cdb5cf58f40562a48"/>
    <w:p>
      <w:pPr>
        <w:pStyle w:val="Heading2"/>
      </w:pPr>
      <w:r>
        <w:t xml:space="preserve">Educational Impact on Islamabad’s Academic Institutions</w:t>
      </w:r>
    </w:p>
    <w:p>
      <w:pPr>
        <w:pStyle w:val="FirstParagraph"/>
      </w:pPr>
      <w:r>
        <w:t xml:space="preserve">The presence of dedicated professors in Islamabad has a direct impact on the reputation and rankings of local universities. For example, Quaid-i-Azam University’s rise in international university rankings can be attributed to the contributions of its faculty members, who have published extensively and attracted global funding. Similarly, institutions like COMSATS Institute of Information Technology (CIIT) rely on their professors’ expertise to attract international students and foster academic collaboration with universities in Europe and North America.</w:t>
      </w:r>
    </w:p>
    <w:bookmarkEnd w:id="25"/>
    <w:bookmarkStart w:id="26" w:name="Xe11c45445d86b2ef4f39270edeb3b9fa572ce44"/>
    <w:p>
      <w:pPr>
        <w:pStyle w:val="Heading2"/>
      </w:pPr>
      <w:r>
        <w:t xml:space="preserve">Challenges Faced by Professors in Islamabad</w:t>
      </w:r>
    </w:p>
    <w:p>
      <w:pPr>
        <w:pStyle w:val="FirstParagraph"/>
      </w:pPr>
      <w:r>
        <w:t xml:space="preserve">Despite their critical role, professors in Islamabad face numerous challenges. These include limited research funding, outdated infrastructure, and a heavy teaching load that often deters them from pursuing high-impact research projects. Additionally, the political dynamics of Pakistan sometimes create an unstable academic environment, making it difficult for professors to operate without interference. However, many professors have advocated for policy reforms to address these issues and improve the quality of education in Islamabad.</w:t>
      </w:r>
    </w:p>
    <w:bookmarkEnd w:id="26"/>
    <w:bookmarkStart w:id="27" w:name="conclusion"/>
    <w:p>
      <w:pPr>
        <w:pStyle w:val="Heading2"/>
      </w:pPr>
      <w:r>
        <w:t xml:space="preserve">Conclusion</w:t>
      </w:r>
    </w:p>
    <w:p>
      <w:pPr>
        <w:pStyle w:val="FirstParagraph"/>
      </w:pPr>
      <w:r>
        <w:t xml:space="preserve">In conclusion, a professor in Islamabad embodies the intersection of academic rigor and societal responsibility. Their contributions to research, teaching, and mentorship are instrumental in shaping Pakistan’s future through higher education. By fostering innovation and addressing national challenges, professors in Islamabad not only elevate their institutions but also contribute to the broader goal of socio-economic development. This abstract underscores the need for continued investment in academic infrastructure, faculty development programs, and policy support to ensure that professors can fulfill their roles effectively in this dynamic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Pakistan Islamabad</dc:title>
  <dc:creator/>
  <dc:language>en</dc:language>
  <cp:keywords/>
  <dcterms:created xsi:type="dcterms:W3CDTF">2026-07-21T05:01:47Z</dcterms:created>
  <dcterms:modified xsi:type="dcterms:W3CDTF">2026-07-21T05:01:47Z</dcterms:modified>
</cp:coreProperties>
</file>

<file path=docProps/custom.xml><?xml version="1.0" encoding="utf-8"?>
<Properties xmlns="http://schemas.openxmlformats.org/officeDocument/2006/custom-properties" xmlns:vt="http://schemas.openxmlformats.org/officeDocument/2006/docPropsVTypes"/>
</file>