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Professor</w:t>
      </w:r>
      <w:r>
        <w:t xml:space="preserve"> </w:t>
      </w:r>
      <w:r>
        <w:t xml:space="preserve">[Name]</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2" w:name="Xdb65899bed3eaf1cfcb4b499c51cef8e532d08e"/>
    <w:p>
      <w:pPr>
        <w:pStyle w:val="Heading1"/>
      </w:pPr>
      <w:r>
        <w:t xml:space="preserve">Abstract Academic Document on Professor [Name] in Singapore Singapore</w:t>
      </w:r>
    </w:p>
    <w:bookmarkStart w:id="21" w:name="introduction"/>
    <w:bookmarkStart w:id="20" w:name="X64da6b085627b3da8a6b489a062bcf5e0bb30c8"/>
    <w:p>
      <w:pPr>
        <w:pStyle w:val="Heading2"/>
      </w:pPr>
      <w:r>
        <w:t xml:space="preserve">Introduction: The Role of Professors in Shaping Academic Discourse in Singapore</w:t>
      </w:r>
    </w:p>
    <w:p>
      <w:pPr>
        <w:pStyle w:val="FirstParagraph"/>
      </w:pPr>
      <w:r>
        <w:t xml:space="preserve">In the dynamic academic landscape of Singapore, professors play a pivotal role as catalysts for innovation, educators, and thought leaders. This abstract academic document explores the contributions and significance of Professor [Name], a distinguished scholar whose work has profoundly influenced both local and international academic communities within the context of Singapore Singapore. As a nation renowned for its integration of tradition with cutting-edge technology and research, Singapore provides an unparalleled environment for professors like Professor [Name] to bridge theoretical knowledge with practical applications that align with national priorities such as sustainable urbanization, digital transformation, and global competitiveness.</w:t>
      </w:r>
    </w:p>
    <w:bookmarkEnd w:id="20"/>
    <w:bookmarkEnd w:id="21"/>
    <w:bookmarkStart w:id="23" w:name="contextual-relevance"/>
    <w:bookmarkStart w:id="22" w:name="X8890d6eaa773e2d170441359e3fd85c6d055da8"/>
    <w:p>
      <w:pPr>
        <w:pStyle w:val="Heading2"/>
      </w:pPr>
      <w:r>
        <w:t xml:space="preserve">Contextual Relevance of Professor’s Work in Singapore Singapore</w:t>
      </w:r>
    </w:p>
    <w:p>
      <w:pPr>
        <w:pStyle w:val="FirstParagraph"/>
      </w:pPr>
      <w:r>
        <w:t xml:space="preserve">Singapore Singapore is not merely a geographical location but a symbol of the country's strategic positioning as a global hub for higher education, research, and innovation. The nation's commitment to fostering an academic environment that emphasizes interdisciplinary collaboration, industry partnerships, and societal impact makes it an ideal setting for professors like Professor [Name] to thrive. Professor [Name]’s academic journey is deeply intertwined with the ethos of Singapore’s education system, which prioritizes excellence in research output, ethical leadership, and community engagement. Their work exemplifies how academia in Singapore Singapore can address both local challenges and global issues through rigorous scholarly inquiry.</w:t>
      </w:r>
    </w:p>
    <w:bookmarkEnd w:id="22"/>
    <w:bookmarkEnd w:id="23"/>
    <w:bookmarkStart w:id="25" w:name="key-research-contributions"/>
    <w:bookmarkStart w:id="24" w:name="X59faf5cf7d703158c5a8a5827c6796ae6cf8298"/>
    <w:p>
      <w:pPr>
        <w:pStyle w:val="Heading2"/>
      </w:pPr>
      <w:r>
        <w:t xml:space="preserve">Key Research Contributions and Academic Leadership</w:t>
      </w:r>
    </w:p>
    <w:p>
      <w:pPr>
        <w:pStyle w:val="FirstParagraph"/>
      </w:pPr>
      <w:r>
        <w:t xml:space="preserve">Professor [Name] is celebrated for their groundbreaking research in [specific field, e.g., artificial intelligence ethics, sustainable urban planning, or biotechnology]. Their academic leadership has been instrumental in advancing Singapore’s standing as a center for innovation. For instance, Professor [Name]’s work on [specific project or theory] has not only contributed to the global discourse but also directly informed policy frameworks in Singapore. By integrating multidisciplinary approaches, they have demonstrated how academic research can address complex challenges such as climate resilience, digital equity, and public health governance—issues that resonate deeply with Singapore’s vision for a smart and inclusive society.</w:t>
      </w:r>
    </w:p>
    <w:p>
      <w:pPr>
        <w:pStyle w:val="BodyText"/>
      </w:pPr>
      <w:r>
        <w:t xml:space="preserve">Moreover, Professor [Name]’s publications in high-impact journals and their role as a keynote speaker at international conferences have amplified Singapore’s voice on the global academic stage. Their ability to translate theoretical insights into actionable strategies has made them a sought-after collaborator for institutions like the National University of Singapore (NUS), Nanyang Technological University (NTU), and industry leaders in sectors such as fintech, renewable energy, and healthcare.</w:t>
      </w:r>
    </w:p>
    <w:bookmarkEnd w:id="24"/>
    <w:bookmarkEnd w:id="25"/>
    <w:bookmarkStart w:id="27" w:name="impact-on-education"/>
    <w:bookmarkStart w:id="26" w:name="X7f3561002ead5ac8397f5bbf5e7df23a06713fd"/>
    <w:p>
      <w:pPr>
        <w:pStyle w:val="Heading2"/>
      </w:pPr>
      <w:r>
        <w:t xml:space="preserve">Impact on Education and Industry Ecosystems in Singapore Singapore</w:t>
      </w:r>
    </w:p>
    <w:p>
      <w:pPr>
        <w:pStyle w:val="FirstParagraph"/>
      </w:pPr>
      <w:r>
        <w:t xml:space="preserve">The influence of Professor [Name] extends beyond their research contributions. As an educator, they have mentored generations of students who are now leaders in academia, entrepreneurship, and public service. Their teaching philosophy emphasizes critical thinking, ethical responsibility, and the application of knowledge to real-world problems—a reflection of Singapore’s values as a nation that balances economic growth with social equity.</w:t>
      </w:r>
    </w:p>
    <w:p>
      <w:pPr>
        <w:pStyle w:val="BodyText"/>
      </w:pPr>
      <w:r>
        <w:t xml:space="preserve">Professor [Name] has also been a driving force in fostering industry-academia partnerships in Singapore Singapore. Through initiatives such as [specific program or collaboration, e.g., the "Smart Nation Research Consortium" or the "Singapore-Industry Innovation Lab"], they have facilitated the transfer of knowledge between universities and enterprises, ensuring that academic research remains aligned with market demands. This synergy has not only enhanced Singapore’s innovation ecosystem but also positioned its graduates as highly competitive in global job markets.</w:t>
      </w:r>
    </w:p>
    <w:bookmarkEnd w:id="26"/>
    <w:bookmarkEnd w:id="27"/>
    <w:bookmarkStart w:id="29" w:name="challenges-and-opportunities"/>
    <w:bookmarkStart w:id="28" w:name="Xb00434ea0b663b022b365f7d0a6eda0468123c1"/>
    <w:p>
      <w:pPr>
        <w:pStyle w:val="Heading2"/>
      </w:pPr>
      <w:r>
        <w:t xml:space="preserve">Challenges and Opportunities in Academia: Professor [Name]’s Perspective</w:t>
      </w:r>
    </w:p>
    <w:p>
      <w:pPr>
        <w:pStyle w:val="FirstParagraph"/>
      </w:pPr>
      <w:r>
        <w:t xml:space="preserve">While Singapore Singapore offers a unique platform for academic excellence, it also presents challenges such as the pressure to produce commercially viable research, the need to balance tradition with technological advancement, and the imperative to address global inequalities through local initiatives. Professor [Name] has consistently advocated for a balanced approach that prioritizes both academic integrity and societal impact. Their leadership in addressing these challenges has inspired a new generation of scholars in Singapore to embrace innovation while remaining grounded in ethical principles.</w:t>
      </w:r>
    </w:p>
    <w:p>
      <w:pPr>
        <w:pStyle w:val="BodyText"/>
      </w:pPr>
      <w:r>
        <w:t xml:space="preserve">One notable opportunity Professor [Name] has capitalized on is the integration of technology into education. By leveraging platforms like virtual reality (VR) and artificial intelligence (AI), they have pioneered immersive learning experiences that align with Singapore’s push for a "smart nation" agenda. This work underscores the role of professors in shaping the future of education in an increasingly digitized world.</w:t>
      </w:r>
    </w:p>
    <w:bookmarkEnd w:id="28"/>
    <w:bookmarkEnd w:id="29"/>
    <w:bookmarkStart w:id="31" w:name="conclusion"/>
    <w:bookmarkStart w:id="30" w:name="X4b1e5fca6716ff52db68a70bcea65147cde3bb9"/>
    <w:p>
      <w:pPr>
        <w:pStyle w:val="Heading2"/>
      </w:pPr>
      <w:r>
        <w:t xml:space="preserve">Conclusion: The Legacy of Professor [Name] in Singapore Singapore</w:t>
      </w:r>
    </w:p>
    <w:p>
      <w:pPr>
        <w:pStyle w:val="FirstParagraph"/>
      </w:pPr>
      <w:r>
        <w:t xml:space="preserve">In conclusion, Professor [Name] stands as a beacon of academic excellence and societal contribution within Singapore Singapore. Their research, leadership, and commitment to education have not only elevated the standards of academia in the nation but also reinforced its role as a global leader in innovation and sustainable development. As Singapore continues to evolve into an intellectual powerhouse, professors like Professor [Name] will remain central to its journey—a testament to the enduring power of academic rigor and visionary leadership.</w:t>
      </w:r>
    </w:p>
    <w:bookmarkEnd w:id="30"/>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Professor [Name] in Singapore Singapore</dc:title>
  <dc:creator/>
  <dc:language>en</dc:language>
  <cp:keywords/>
  <dcterms:created xsi:type="dcterms:W3CDTF">2026-07-21T16:56:29Z</dcterms:created>
  <dcterms:modified xsi:type="dcterms:W3CDTF">2026-07-21T16:56:29Z</dcterms:modified>
</cp:coreProperties>
</file>

<file path=docProps/custom.xml><?xml version="1.0" encoding="utf-8"?>
<Properties xmlns="http://schemas.openxmlformats.org/officeDocument/2006/custom-properties" xmlns:vt="http://schemas.openxmlformats.org/officeDocument/2006/docPropsVTypes"/>
</file>