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e0bb4eabab24f82491d7a6119f7c655b04f10c5"/>
    <w:p>
      <w:pPr>
        <w:pStyle w:val="Heading1"/>
      </w:pPr>
      <w:r>
        <w:t xml:space="preserve">Abstract Academic Document: The Role and Contributions of a Professor in the Context of South Korea, Seoul</w:t>
      </w:r>
    </w:p>
    <w:bookmarkStart w:id="20" w:name="introduction"/>
    <w:p>
      <w:pPr>
        <w:pStyle w:val="Heading2"/>
      </w:pPr>
      <w:r>
        <w:t xml:space="preserve">Introduction</w:t>
      </w:r>
    </w:p>
    <w:p>
      <w:pPr>
        <w:pStyle w:val="FirstParagraph"/>
      </w:pPr>
      <w:r>
        <w:t xml:space="preserve">In the dynamic academic landscape of South Korea, particularly within the vibrant city of Seoul, the role of a professor extends far beyond traditional teaching responsibilities. Professors in Seoul are pivotal figures who drive innovation, foster interdisciplinary collaboration, and shape the intellectual and cultural trajectory of both national and global academia. This abstract explores the multifaceted contributions of a professor operating within South Korea’s premier educational institutions in Seoul, emphasizing their academic rigor, research impact, and societal influence. The document underscores how professors in this region navigate challenges unique to a rapidly evolving society while aligning with international academic standards.</w:t>
      </w:r>
    </w:p>
    <w:bookmarkEnd w:id="20"/>
    <w:bookmarkStart w:id="21" w:name="X632e8a44ac435bf4c4072ddd243ae202623b9fd"/>
    <w:p>
      <w:pPr>
        <w:pStyle w:val="Heading2"/>
      </w:pPr>
      <w:r>
        <w:t xml:space="preserve">Academic Contributions of Professors in Seoul</w:t>
      </w:r>
    </w:p>
    <w:p>
      <w:pPr>
        <w:pStyle w:val="FirstParagraph"/>
      </w:pPr>
      <w:r>
        <w:t xml:space="preserve">A professor at a university in South Korea’s capital city is not merely an educator but a leader in advancing knowledge through research, publication, and mentorship. The academic environment in Seoul, characterized by world-class institutions such as Seoul National University (SNU), Korea Advanced Institute of Science and Technology (KAIST), and Yonsei University, provides an ideal setting for professors to engage in cutting-edge research. These institutions are renowned for their emphasis on innovation, particularly in fields such as artificial intelligence, biotechnology, environmental science, and humanities. A professor based in Seoul must demonstrate expertise in a specialized discipline while maintaining a commitment to interdisciplinary approaches that address global challenges.</w:t>
      </w:r>
    </w:p>
    <w:p>
      <w:pPr>
        <w:pStyle w:val="BodyText"/>
      </w:pPr>
      <w:r>
        <w:t xml:space="preserve">For instance, a professor specializing in environmental engineering might focus on mitigating urban pollution through sustainable technologies tailored to Seoul’s densely populated metropolis. Alternatively, a professor of cultural studies might explore the intersection of traditional Korean heritage and modern globalization, contributing to the preservation of national identity. The academic contributions of such professors are often recognized internationally through publications in high-impact journals, participation in global conferences, and collaborative projects with leading institutions worldwide.</w:t>
      </w:r>
    </w:p>
    <w:bookmarkEnd w:id="21"/>
    <w:bookmarkStart w:id="22" w:name="X620da9cc6feb8b78b53df719fe0368df4c0934e"/>
    <w:p>
      <w:pPr>
        <w:pStyle w:val="Heading2"/>
      </w:pPr>
      <w:r>
        <w:t xml:space="preserve">Research Impact and Funding Opportunities</w:t>
      </w:r>
    </w:p>
    <w:p>
      <w:pPr>
        <w:pStyle w:val="FirstParagraph"/>
      </w:pPr>
      <w:r>
        <w:t xml:space="preserve">In South Korea Seoul, professors are integral to securing research funding from both public and private sectors. The government of South Korea has prioritized investment in higher education through initiatives like the National Research Foundation of Korea (NRF), which funds projects aligned with national priorities such as technological advancement, healthcare innovation, and cultural preservation. A professor based in Seoul must navigate this competitive funding landscape by proposing research that addresses societal needs while adhering to rigorous academic standards.</w:t>
      </w:r>
    </w:p>
    <w:p>
      <w:pPr>
        <w:pStyle w:val="BodyText"/>
      </w:pPr>
      <w:r>
        <w:t xml:space="preserve">For example, a professor researching artificial intelligence (AI) might collaborate with Seoul-based tech giants like Samsung or LG to develop AI-driven solutions for smart cities. Such partnerships not only enhance the professor’s research impact but also bridge the gap between academia and industry, fostering economic growth. Additionally, professors in Seoul often lead teams of graduate students and postdoctoral researchers, providing mentorship that shapes the next generation of scholars.</w:t>
      </w:r>
    </w:p>
    <w:bookmarkEnd w:id="22"/>
    <w:bookmarkStart w:id="23" w:name="Xe75efaaaea2c6cea2a00cf4e7292bee5a718cee"/>
    <w:p>
      <w:pPr>
        <w:pStyle w:val="Heading2"/>
      </w:pPr>
      <w:r>
        <w:t xml:space="preserve">Educational Leadership and Curriculum Development</w:t>
      </w:r>
    </w:p>
    <w:p>
      <w:pPr>
        <w:pStyle w:val="FirstParagraph"/>
      </w:pPr>
      <w:r>
        <w:t xml:space="preserve">A key responsibility of a professor in South Korea’s academic system is curriculum development. Given Seoul’s status as a global hub for education and technology, professors are tasked with designing programs that prepare students for careers in emerging fields. This includes integrating interdisciplinary courses, promoting critical thinking, and incorporating real-world problem-solving into pedagogy. Professors must also balance traditional academic rigor with the demands of a rapidly changing job market.</w:t>
      </w:r>
    </w:p>
    <w:p>
      <w:pPr>
        <w:pStyle w:val="BodyText"/>
      </w:pPr>
      <w:r>
        <w:t xml:space="preserve">For instance, a professor teaching business administration at a Seoul university might introduce modules on blockchain technology or global entrepreneurship to equip students with skills relevant to South Korea’s evolving economy. Similarly, professors in the humanities may emphasize digital literacy and cross-cultural communication to address the challenges of globalization. The ability to adapt curricula while maintaining academic excellence is a hallmark of leadership in Seoul’s higher education sector.</w:t>
      </w:r>
    </w:p>
    <w:bookmarkEnd w:id="23"/>
    <w:bookmarkStart w:id="24" w:name="X2379c14780beb28e9dfddff070fd1cc35809791"/>
    <w:p>
      <w:pPr>
        <w:pStyle w:val="Heading2"/>
      </w:pPr>
      <w:r>
        <w:t xml:space="preserve">Challenges and Opportunities for Professors in Seoul</w:t>
      </w:r>
    </w:p>
    <w:p>
      <w:pPr>
        <w:pStyle w:val="FirstParagraph"/>
      </w:pPr>
      <w:r>
        <w:t xml:space="preserve">While the academic environment in South Korea Seoul offers unparalleled resources and opportunities, professors also face unique challenges. These include high expectations from students and employers, intense competition for research funding, and the pressure to publish internationally recognized work. Additionally, professors must navigate cultural expectations that prioritize collectivism over individualism in academic settings.</w:t>
      </w:r>
    </w:p>
    <w:p>
      <w:pPr>
        <w:pStyle w:val="BodyText"/>
      </w:pPr>
      <w:r>
        <w:t xml:space="preserve">Despite these challenges, Seoul’s academic community fosters a culture of collaboration and innovation. Professors often engage in interdisciplinary projects, leveraging the city’s proximity to global organizations such as the United Nations and international research institutions. Furthermore, the government’s emphasis on STEM education (Science, Technology, Engineering, and Mathematics) provides professors with opportunities to contribute to national development goals.</w:t>
      </w:r>
    </w:p>
    <w:bookmarkEnd w:id="24"/>
    <w:bookmarkStart w:id="25" w:name="conclusion"/>
    <w:p>
      <w:pPr>
        <w:pStyle w:val="Heading2"/>
      </w:pPr>
      <w:r>
        <w:t xml:space="preserve">Conclusion</w:t>
      </w:r>
    </w:p>
    <w:p>
      <w:pPr>
        <w:pStyle w:val="FirstParagraph"/>
      </w:pPr>
      <w:r>
        <w:t xml:space="preserve">The role of a professor in South Korea Seoul is multifaceted and critical to the country’s academic and societal progress. By combining excellence in research, leadership in education, and engagement with global challenges, professors in this region play a vital role in shaping the future of higher education. Their work not only advances knowledge within their specialized fields but also contributes to the broader goals of economic growth, cultural preservation, and international collaboration. As South Korea continues to position itself as a leader in innovation and academia, the contributions of its professors will remain central to this vision.</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Professor</w:t>
      </w:r>
      <w:r>
        <w:t xml:space="preserve">,</w:t>
      </w:r>
      <w:r>
        <w:t xml:space="preserve"> </w:t>
      </w:r>
      <w:r>
        <w:rPr>
          <w:bCs/>
          <w:b/>
        </w:rPr>
        <w:t xml:space="preserve">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South Korea Seoul</dc:title>
  <dc:creator/>
  <dc:language>en</dc:language>
  <cp:keywords/>
  <dcterms:created xsi:type="dcterms:W3CDTF">2026-07-23T08:34:56Z</dcterms:created>
  <dcterms:modified xsi:type="dcterms:W3CDTF">2026-07-23T08:34:56Z</dcterms:modified>
</cp:coreProperties>
</file>

<file path=docProps/custom.xml><?xml version="1.0" encoding="utf-8"?>
<Properties xmlns="http://schemas.openxmlformats.org/officeDocument/2006/custom-properties" xmlns:vt="http://schemas.openxmlformats.org/officeDocument/2006/docPropsVTypes"/>
</file>