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0" w:name="X52618f6d9abe3dadbb31517cf77ca96112cbe84"/>
    <w:p>
      <w:pPr>
        <w:pStyle w:val="Heading1"/>
      </w:pPr>
      <w:r>
        <w:t xml:space="preserve">Abstract Academic Document: The Role and Contributions of a Professor in Spain Madrid</w:t>
      </w:r>
    </w:p>
    <w:p>
      <w:pPr>
        <w:pStyle w:val="FirstParagraph"/>
      </w:pPr>
      <w:r>
        <w:t xml:space="preserve">The academic landscape of Spain, particularly in the vibrant city of Madrid, plays a pivotal role in shaping the intellectual and cultural fabric of the country. Within this dynamic environment, professors serve as central figures, driving innovation, fostering critical thinking, and bridging traditional academic disciplines with contemporary societal challenges. This abstract academic document explores the multifaceted contributions of a professor based in Spain Madrid, emphasizing their impact on education, research methodologies, interdisciplinary collaboration, and the unique socio-cultural context of Madrid as an academic hub.</w:t>
      </w:r>
    </w:p>
    <w:p>
      <w:pPr>
        <w:pStyle w:val="BodyText"/>
      </w:pPr>
      <w:r>
        <w:t xml:space="preserve">Spain Madrid stands as one of Europe’s most prominent centers for higher education, home to prestigious institutions such as the Universidad Autónoma de Madrid (UAM), Universidad Complutense de Madrid (UCM), and the Instituto Nacional de Tecnología Aeroespacial (INTA). These institutions not only attract students and scholars from across the globe but also position Madrid at the forefront of academic excellence. A professor operating within this ecosystem must navigate a complex interplay of national educational policies, European Union funding frameworks, and local community engagement. This document underscores how such professors contribute to advancing knowledge while addressing the specific needs of Spain’s academic and professional sectors.</w:t>
      </w:r>
    </w:p>
    <w:p>
      <w:pPr>
        <w:pStyle w:val="BodyText"/>
      </w:pPr>
      <w:r>
        <w:t xml:space="preserve">The role of a professor in Spain Madrid extends beyond traditional lecturing duties. It encompasses research leadership, mentorship of students, and participation in institutional governance. Professors are often expected to publish high-impact research, secure competitive funding from national and international agencies such as the Spanish Ministry of Science and Innovation (MICINN) or the European Research Council (ERC). For instance, a professor specializing in renewable energy technologies might lead projects aligned with Spain’s commitment to achieving carbon neutrality by 2050. Their work not only advances scientific understanding but also informs policy decisions that resonate across Madrid and beyond.</w:t>
      </w:r>
    </w:p>
    <w:p>
      <w:pPr>
        <w:pStyle w:val="BodyText"/>
      </w:pPr>
      <w:r>
        <w:t xml:space="preserve">In Madrid, academic disciplines are increasingly interdisciplinary. A professor may collaborate with experts in engineering, environmental science, or public administration to tackle challenges such as urban sustainability or digital transformation. For example, a professor of digital humanities might partner with data scientists to analyze historical archives using AI-driven tools, creating new methodologies for preserving cultural heritage while engaging younger audiences through innovative technologies. Such collaborations reflect Madrid’s role as a crossroads of tradition and innovation, where academic rigor meets practical application.</w:t>
      </w:r>
    </w:p>
    <w:p>
      <w:pPr>
        <w:pStyle w:val="BodyText"/>
      </w:pPr>
      <w:r>
        <w:t xml:space="preserve">Moreover, professors in Spain Madrid are integral to fostering internationalization in higher education. Through exchange programs, joint research initiatives with institutions like the University of Cambridge or MIT, and participation in global conferences such as the International Congress on Higher Education (ICHE), they contribute to a network of academic excellence that transcends borders. This global perspective is essential for preparing students to compete in an interconnected world while maintaining a strong foundation in Spain’s national identity and intellectual traditions.</w:t>
      </w:r>
    </w:p>
    <w:p>
      <w:pPr>
        <w:pStyle w:val="BodyText"/>
      </w:pPr>
      <w:r>
        <w:t xml:space="preserve">The socio-cultural context of Madrid further shapes the professor’s role. As the capital of Spain, Madrid is a melting pot of cultures, languages, and histories. Professors must be culturally sensitive and adaptable, incorporating diverse perspectives into their teaching and research. For instance, a professor in sociology might explore how migration patterns influence social cohesion in Madrid’s neighborhoods or investigate the impact of tourism on local communities. These studies not only enrich academic discourse but also provide actionable insights for policymakers and community leaders.</w:t>
      </w:r>
    </w:p>
    <w:p>
      <w:pPr>
        <w:pStyle w:val="BodyText"/>
      </w:pPr>
      <w:r>
        <w:t xml:space="preserve">Challenges faced by professors in Spain Madrid include adapting to rapid technological changes, ensuring equitable access to education, and balancing academic freedom with institutional constraints. The rise of online learning platforms, such as those developed by the Universidad Politécnica de Madrid (UPM), has necessitated new pedagogical approaches. Professors must now integrate virtual reality simulations for engineering students or interactive modules for medical training, ensuring that technology enhances rather than replaces human engagement.</w:t>
      </w:r>
    </w:p>
    <w:p>
      <w:pPr>
        <w:pStyle w:val="BodyText"/>
      </w:pPr>
      <w:r>
        <w:t xml:space="preserve">Additionally, the professor’s commitment to public engagement is critical. In Madrid, where academia and industry are closely linked, professors often collaborate with startups and enterprises to translate research into marketable solutions. For example, a professor in biotechnology might partner with pharmaceutical companies in the Madrid biocampus to develop life-saving drugs or sustainable agricultural practices. These partnerships underscore the symbiotic relationship between academia and economic growth, a hallmark of Madrid’s academic landscape.</w:t>
      </w:r>
    </w:p>
    <w:p>
      <w:pPr>
        <w:pStyle w:val="BodyText"/>
      </w:pPr>
      <w:r>
        <w:t xml:space="preserve">Educational reforms in Spain, such as the Bologna Process and recent initiatives to modernize higher education curricula, have also influenced the professor’s role. Professors are tasked with aligning their courses with European standards while preserving the unique strengths of Spanish academia. This includes emphasizing critical thinking, interdisciplinary learning, and practical skills that prepare graduates for diverse career paths in a competitive global market.</w:t>
      </w:r>
    </w:p>
    <w:p>
      <w:pPr>
        <w:pStyle w:val="BodyText"/>
      </w:pPr>
      <w:r>
        <w:t xml:space="preserve">In conclusion, a professor in Spain Madrid operates at the intersection of tradition and modernity, scholarship and application, national identity and international collaboration. Their contributions are vital to advancing knowledge, shaping policy, and nurturing future generations of thinkers and leaders. As Madrid continues to evolve as a global academic powerhouse, the role of its professors will remain central to its success. This abstract academic document highlights their indispensable role in driving progress within Spain’s educational framework while addressing the unique challenges and opportunities presented by the city’s dynamic environment.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Spain Madrid</dc:title>
  <dc:creator/>
  <dc:language>en</dc:language>
  <cp:keywords/>
  <dcterms:created xsi:type="dcterms:W3CDTF">2026-07-18T03:01:50Z</dcterms:created>
  <dcterms:modified xsi:type="dcterms:W3CDTF">2026-07-18T03:01:50Z</dcterms:modified>
</cp:coreProperties>
</file>

<file path=docProps/custom.xml><?xml version="1.0" encoding="utf-8"?>
<Properties xmlns="http://schemas.openxmlformats.org/officeDocument/2006/custom-properties" xmlns:vt="http://schemas.openxmlformats.org/officeDocument/2006/docPropsVTypes"/>
</file>