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5e0a60d43f6929233e8a028925a145ee0f7c936"/>
    <w:p>
      <w:pPr>
        <w:pStyle w:val="Heading1"/>
      </w:pPr>
      <w:r>
        <w:t xml:space="preserve">Abstract Academic Document: The Role of Professor in Sudan Khartoum</w:t>
      </w:r>
    </w:p>
    <w:p>
      <w:pPr>
        <w:pStyle w:val="FirstParagraph"/>
      </w:pPr>
      <w:r>
        <w:t xml:space="preserve">This abstract academic document provides an in-depth exploration of the critical role played by professors in shaping the educational and intellectual landscape of Sudan, with a specific focus on the city of Khartoum. As a cornerstone of higher education, professors in Sudan Khartoum are not only educators but also researchers, mentors, and cultural custodians who contribute to national development through their academic endeavors. The document emphasizes the challenges faced by these educators in a region marked by political instability, economic constraints, and limited infrastructure while highlighting their resilience and innovative approaches to advancing knowledge.</w:t>
      </w:r>
    </w:p>
    <w:bookmarkStart w:id="20" w:name="academic-landscape-of-sudan-khartoum"/>
    <w:p>
      <w:pPr>
        <w:pStyle w:val="Heading2"/>
      </w:pPr>
      <w:r>
        <w:t xml:space="preserve">Academic Landscape of Sudan Khartoum</w:t>
      </w:r>
    </w:p>
    <w:p>
      <w:pPr>
        <w:pStyle w:val="FirstParagraph"/>
      </w:pPr>
      <w:r>
        <w:t xml:space="preserve">Sudan Khartoum, as the capital of Sudan and home to prestigious institutions such as the University of Khartoum, Al-Neelain University, and other academic centers, serves as a hub for intellectual activity. However, the academic environment in this region has long been influenced by socio-political dynamics that have shaped both opportunities and obstacles for educators. Professors in Sudan Khartoum operate within a unique context where their work is intertwined with national priorities, including the promotion of science, technology, and humanities to address local and global challenges.</w:t>
      </w:r>
    </w:p>
    <w:p>
      <w:pPr>
        <w:pStyle w:val="BodyText"/>
      </w:pPr>
      <w:r>
        <w:t xml:space="preserve">Professors in this region are tasked with balancing rigorous academic instruction with the broader mission of fostering critical thinking and civic engagement. Their role extends beyond classrooms, as they often engage in community-based research initiatives aimed at addressing issues such as poverty alleviation, environmental sustainability, and cultural preservation. This dual responsibility underscores the importance of their contributions to both scholarly and societal progress.</w:t>
      </w:r>
    </w:p>
    <w:bookmarkEnd w:id="20"/>
    <w:bookmarkStart w:id="21" w:name="X8bcc195dac615b065cddf6a673e4ac96f177e80"/>
    <w:p>
      <w:pPr>
        <w:pStyle w:val="Heading2"/>
      </w:pPr>
      <w:r>
        <w:t xml:space="preserve">Challenges Faced by Professors in Sudan Khartoum</w:t>
      </w:r>
    </w:p>
    <w:p>
      <w:pPr>
        <w:pStyle w:val="FirstParagraph"/>
      </w:pPr>
      <w:r>
        <w:t xml:space="preserve">The academic journey of professors in Sudan Khartoum is fraught with challenges that demand resilience and adaptability. Limited funding for research, outdated infrastructure, and brain drain due to emigration have significantly impacted the quality of education and research output. Additionally, political instability in the region has disrupted academic calendars and hindered international collaborations essential for scholarly growth.</w:t>
      </w:r>
    </w:p>
    <w:p>
      <w:pPr>
        <w:pStyle w:val="BodyText"/>
      </w:pPr>
      <w:r>
        <w:t xml:space="preserve">Professors often navigate these challenges by leveraging limited resources creatively. For instance, many have embraced open-access publishing platforms to share their research globally while collaborating with international institutions to secure grants and fellowships. Despite these efforts, the persistent gap in funding remains a critical barrier to innovation and knowledge dissemination in Sudan Khartoum.</w:t>
      </w:r>
    </w:p>
    <w:bookmarkEnd w:id="21"/>
    <w:bookmarkStart w:id="22" w:name="Xffc640a285aeab7b06df66d397af74fb3693b27"/>
    <w:p>
      <w:pPr>
        <w:pStyle w:val="Heading2"/>
      </w:pPr>
      <w:r>
        <w:t xml:space="preserve">The Professor as a Pillar of Academic Excellence</w:t>
      </w:r>
    </w:p>
    <w:p>
      <w:pPr>
        <w:pStyle w:val="FirstParagraph"/>
      </w:pPr>
      <w:r>
        <w:t xml:space="preserve">In Sudan Khartoum, professors are revered not only for their expertise but also for their commitment to mentoring the next generation of scholars. Their role as mentors is particularly vital in a region where higher education remains a key pathway to social mobility and economic empowerment. Professors often invest significant time in guiding students through research projects, thesis writing, and career development, ensuring that young academics are equipped to contribute meaningfully to their fields.</w:t>
      </w:r>
    </w:p>
    <w:p>
      <w:pPr>
        <w:pStyle w:val="BodyText"/>
      </w:pPr>
      <w:r>
        <w:t xml:space="preserve">Moreover, professors in Sudan Khartoum play a pivotal role in interdisciplinary research. By fostering collaboration across departments and institutions, they address complex issues such as food security in the Sahel region or the preservation of Nubian cultural heritage. These initiatives highlight their ability to transcend traditional academic boundaries and engage with real-world problems.</w:t>
      </w:r>
    </w:p>
    <w:bookmarkEnd w:id="22"/>
    <w:bookmarkStart w:id="23" w:name="contributions-to-education-and-research"/>
    <w:p>
      <w:pPr>
        <w:pStyle w:val="Heading2"/>
      </w:pPr>
      <w:r>
        <w:t xml:space="preserve">Contributions to Education and Research</w:t>
      </w:r>
    </w:p>
    <w:p>
      <w:pPr>
        <w:pStyle w:val="FirstParagraph"/>
      </w:pPr>
      <w:r>
        <w:t xml:space="preserve">One of the most notable contributions of professors in Sudan Khartoum is their commitment to advancing research in areas that are critical for national development. For example, scholars in the fields of agricultural science have developed drought-resistant crops tailored to Sudan’s arid climate, while economists have proposed policy frameworks to stabilize local markets amid global fluctuations.</w:t>
      </w:r>
    </w:p>
    <w:p>
      <w:pPr>
        <w:pStyle w:val="BodyText"/>
      </w:pPr>
      <w:r>
        <w:t xml:space="preserve">Additionally, professors have been instrumental in integrating technology into education. Initiatives such as online learning platforms and digital archives have expanded access to academic resources for students in remote areas of Sudan. These innovations reflect the adaptability of professors in Sudan Khartoum, who are continually seeking ways to overcome systemic barriers.</w:t>
      </w:r>
    </w:p>
    <w:bookmarkEnd w:id="23"/>
    <w:bookmarkStart w:id="24" w:name="impact-on-community-and-students"/>
    <w:p>
      <w:pPr>
        <w:pStyle w:val="Heading2"/>
      </w:pPr>
      <w:r>
        <w:t xml:space="preserve">Impact on Community and Students</w:t>
      </w:r>
    </w:p>
    <w:p>
      <w:pPr>
        <w:pStyle w:val="FirstParagraph"/>
      </w:pPr>
      <w:r>
        <w:t xml:space="preserve">The influence of professors in Sudan Khartoum extends beyond academia, as they actively engage with local communities through outreach programs. For instance, many professors organize workshops and public lectures to raise awareness about health issues, environmental conservation, and the importance of STEM education. These efforts have strengthened the connection between academic institutions and society at large.</w:t>
      </w:r>
    </w:p>
    <w:p>
      <w:pPr>
        <w:pStyle w:val="BodyText"/>
      </w:pPr>
      <w:r>
        <w:t xml:space="preserve">For students, the mentorship provided by professors in Sudan Khartoum is often transformative. Many alumni attribute their career success to the guidance and support they received from their professors. This mentorship culture not only enhances individual student outcomes but also contributes to a more skilled and motivated workforce in Sudan.</w:t>
      </w:r>
    </w:p>
    <w:bookmarkEnd w:id="24"/>
    <w:bookmarkStart w:id="25" w:name="conclusion"/>
    <w:p>
      <w:pPr>
        <w:pStyle w:val="Heading2"/>
      </w:pPr>
      <w:r>
        <w:t xml:space="preserve">Conclusion</w:t>
      </w:r>
    </w:p>
    <w:p>
      <w:pPr>
        <w:pStyle w:val="FirstParagraph"/>
      </w:pPr>
      <w:r>
        <w:t xml:space="preserve">In conclusion, professors in Sudan Khartoum occupy a unique position as both educators and changemakers. Despite operating within a challenging socio-political context, their dedication to academic excellence, research innovation, and community engagement has left an indelible mark on the educational landscape of Sudan. The contributions of these professors are essential for nurturing a generation of critical thinkers and problem-solvers who will drive the nation’s progress in the decades to come.</w:t>
      </w:r>
    </w:p>
    <w:p>
      <w:pPr>
        <w:pStyle w:val="BodyText"/>
      </w:pPr>
      <w:r>
        <w:t xml:space="preserve">As this abstract academic document highlights, recognizing and supporting the work of professors in Sudan Khartoum is not only a matter of academic importance but also a strategic imperative for national development. Their role as pillars of knowledge and inspiration ensures that education remains a powerful tool for transformation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Professor in Sudan Khartoum</dc:title>
  <dc:creator/>
  <dc:language>en</dc:language>
  <cp:keywords/>
  <dcterms:created xsi:type="dcterms:W3CDTF">2026-07-21T00:19:22Z</dcterms:created>
  <dcterms:modified xsi:type="dcterms:W3CDTF">2026-07-21T00:19:22Z</dcterms:modified>
</cp:coreProperties>
</file>

<file path=docProps/custom.xml><?xml version="1.0" encoding="utf-8"?>
<Properties xmlns="http://schemas.openxmlformats.org/officeDocument/2006/custom-properties" xmlns:vt="http://schemas.openxmlformats.org/officeDocument/2006/docPropsVTypes"/>
</file>