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Switzerland</w:t>
      </w:r>
      <w:r>
        <w:t xml:space="preserve"> </w:t>
      </w:r>
      <w:r>
        <w:t xml:space="preserve">Zurich</w:t>
      </w:r>
    </w:p>
    <w:bookmarkStart w:id="27" w:name="X2621d2fae5cf71e615ce6d5697dcf1a78e39cba"/>
    <w:p>
      <w:pPr>
        <w:pStyle w:val="Heading1"/>
      </w:pPr>
      <w:r>
        <w:t xml:space="preserve">Abstract Academic Document: The Role of a Professor in the Context of Switzerland Zurich</w:t>
      </w:r>
    </w:p>
    <w:p>
      <w:pPr>
        <w:pStyle w:val="FirstParagraph"/>
      </w:pPr>
      <w:r>
        <w:t xml:space="preserve">This document provides an academic abstract examining the multifaceted contributions, responsibilities, and significance of a</w:t>
      </w:r>
      <w:r>
        <w:t xml:space="preserve"> </w:t>
      </w:r>
      <w:r>
        <w:rPr>
          <w:bCs/>
          <w:b/>
        </w:rPr>
        <w:t xml:space="preserve">Professor</w:t>
      </w:r>
      <w:r>
        <w:t xml:space="preserve"> </w:t>
      </w:r>
      <w:r>
        <w:t xml:space="preserve">within the dynamic academic landscape of</w:t>
      </w:r>
      <w:r>
        <w:t xml:space="preserve"> </w:t>
      </w:r>
      <w:r>
        <w:rPr>
          <w:bCs/>
          <w:b/>
        </w:rPr>
        <w:t xml:space="preserve">Zurich, Switzerland</w:t>
      </w:r>
      <w:r>
        <w:t xml:space="preserve">. It explores how the role of a professor in this region is shaped by its unique cultural, intellectual, and institutional environment. The focus is on integrating theoretical insights with practical applications to highlight the interplay between individual scholarly achievements and broader societal goals in one of Europe’s most renowned centers for innovation and research.</w:t>
      </w:r>
    </w:p>
    <w:bookmarkStart w:id="20" w:name="Xddc34913b5589522ac4865143df813516dbc3ad"/>
    <w:p>
      <w:pPr>
        <w:pStyle w:val="Heading2"/>
      </w:pPr>
      <w:r>
        <w:t xml:space="preserve">1. Introduction: The Academic Landscape of Switzerland Zurich</w:t>
      </w:r>
    </w:p>
    <w:p>
      <w:pPr>
        <w:pStyle w:val="FirstParagraph"/>
      </w:pPr>
      <w:r>
        <w:t xml:space="preserve">Zurich, a city synonymous with intellectual rigor and scientific excellence, serves as a global hub for higher education. Home to prestigious institutions such as the</w:t>
      </w:r>
      <w:r>
        <w:t xml:space="preserve"> </w:t>
      </w:r>
      <w:r>
        <w:rPr>
          <w:bCs/>
          <w:b/>
        </w:rPr>
        <w:t xml:space="preserve">ETH Zurich</w:t>
      </w:r>
      <w:r>
        <w:t xml:space="preserve"> </w:t>
      </w:r>
      <w:r>
        <w:t xml:space="preserve">(Swiss Federal Institute of Technology) and the</w:t>
      </w:r>
      <w:r>
        <w:t xml:space="preserve"> </w:t>
      </w:r>
      <w:r>
        <w:rPr>
          <w:bCs/>
          <w:b/>
        </w:rPr>
        <w:t xml:space="preserve">University of Zurich</w:t>
      </w:r>
      <w:r>
        <w:t xml:space="preserve">, the region fosters an environment where academic freedom, interdisciplinary collaboration, and cutting-edge research converge. A</w:t>
      </w:r>
      <w:r>
        <w:t xml:space="preserve"> </w:t>
      </w:r>
      <w:r>
        <w:rPr>
          <w:bCs/>
          <w:b/>
        </w:rPr>
        <w:t xml:space="preserve">Professor</w:t>
      </w:r>
      <w:r>
        <w:t xml:space="preserve"> </w:t>
      </w:r>
      <w:r>
        <w:t xml:space="preserve">in this context is not merely an educator but a pivotal figure driving progress in their field while contributing to the cultural and economic vitality of Switzerland.</w:t>
      </w:r>
    </w:p>
    <w:p>
      <w:pPr>
        <w:pStyle w:val="BodyText"/>
      </w:pPr>
      <w:r>
        <w:t xml:space="preserve">The</w:t>
      </w:r>
      <w:r>
        <w:t xml:space="preserve"> </w:t>
      </w:r>
      <w:r>
        <w:rPr>
          <w:bCs/>
          <w:b/>
        </w:rPr>
        <w:t xml:space="preserve">Professor</w:t>
      </w:r>
      <w:r>
        <w:t xml:space="preserve"> </w:t>
      </w:r>
      <w:r>
        <w:t xml:space="preserve">in Zurich operates within a system that values precision, innovation, and ethical responsibility. Their work spans traditional disciplines such as humanities and social sciences to emerging fields like quantum computing, sustainable materials science, or bioethics. The academic ecosystem in Zurich is characterized by a strong emphasis on public engagement, international collaboration, and the translation of research into real-world solutions.</w:t>
      </w:r>
    </w:p>
    <w:bookmarkEnd w:id="20"/>
    <w:bookmarkStart w:id="21" w:name="X449ce3bb1edd6050b70f3bd82281e78a2fc8481"/>
    <w:p>
      <w:pPr>
        <w:pStyle w:val="Heading2"/>
      </w:pPr>
      <w:r>
        <w:t xml:space="preserve">2. Research Contributions: A Professor’s Impact</w:t>
      </w:r>
    </w:p>
    <w:p>
      <w:pPr>
        <w:pStyle w:val="FirstParagraph"/>
      </w:pPr>
      <w:r>
        <w:t xml:space="preserve">A</w:t>
      </w:r>
      <w:r>
        <w:t xml:space="preserve"> </w:t>
      </w:r>
      <w:r>
        <w:rPr>
          <w:bCs/>
          <w:b/>
        </w:rPr>
        <w:t xml:space="preserve">Professor</w:t>
      </w:r>
      <w:r>
        <w:t xml:space="preserve"> </w:t>
      </w:r>
      <w:r>
        <w:t xml:space="preserve">in</w:t>
      </w:r>
      <w:r>
        <w:t xml:space="preserve"> </w:t>
      </w:r>
      <w:r>
        <w:rPr>
          <w:bCs/>
          <w:b/>
        </w:rPr>
        <w:t xml:space="preserve">Zurich, Switzerland</w:t>
      </w:r>
      <w:r>
        <w:t xml:space="preserve">, embodies the ethos of rigorous inquiry and intellectual leadership. Their research often addresses global challenges such as climate change, digital ethics, or healthcare innovation while aligning with Switzerland’s commitment to neutrality and sustainability. For instance, a professor specializing in environmental science might lead projects on renewable energy systems tailored to alpine ecosystems, leveraging Zurich’s geographical and technological advantages.</w:t>
      </w:r>
    </w:p>
    <w:p>
      <w:pPr>
        <w:pStyle w:val="BodyText"/>
      </w:pPr>
      <w:r>
        <w:t xml:space="preserve">The academic output of such professors is frequently published in high-impact journals and presented at international conferences. Their work is supported by institutions that prioritize funding for interdisciplinary research, ensuring that the</w:t>
      </w:r>
      <w:r>
        <w:t xml:space="preserve"> </w:t>
      </w:r>
      <w:r>
        <w:rPr>
          <w:bCs/>
          <w:b/>
        </w:rPr>
        <w:t xml:space="preserve">Professor</w:t>
      </w:r>
      <w:r>
        <w:t xml:space="preserve"> </w:t>
      </w:r>
      <w:r>
        <w:t xml:space="preserve">can explore complex problems from multiple perspectives. This environment encourages risk-taking and creativity, which are essential for breakthroughs in fields like artificial intelligence or neurosciences.</w:t>
      </w:r>
    </w:p>
    <w:bookmarkEnd w:id="21"/>
    <w:bookmarkStart w:id="22" w:name="X3bdbe8a4eb8f040179a5cce8b76d2574b6452f4"/>
    <w:p>
      <w:pPr>
        <w:pStyle w:val="Heading2"/>
      </w:pPr>
      <w:r>
        <w:t xml:space="preserve">3. Teaching Philosophy: Shaping Future Leaders</w:t>
      </w:r>
    </w:p>
    <w:p>
      <w:pPr>
        <w:pStyle w:val="FirstParagraph"/>
      </w:pPr>
      <w:r>
        <w:t xml:space="preserve">Beyond research, a</w:t>
      </w:r>
      <w:r>
        <w:t xml:space="preserve"> </w:t>
      </w:r>
      <w:r>
        <w:rPr>
          <w:bCs/>
          <w:b/>
        </w:rPr>
        <w:t xml:space="preserve">Professor</w:t>
      </w:r>
      <w:r>
        <w:t xml:space="preserve"> </w:t>
      </w:r>
      <w:r>
        <w:t xml:space="preserve">in</w:t>
      </w:r>
      <w:r>
        <w:t xml:space="preserve"> </w:t>
      </w:r>
      <w:r>
        <w:rPr>
          <w:bCs/>
          <w:b/>
        </w:rPr>
        <w:t xml:space="preserve">Zurich, Switzerland</w:t>
      </w:r>
      <w:r>
        <w:t xml:space="preserve">, plays a critical role in education. Their teaching philosophy is rooted in fostering critical thinking, ethical reasoning, and practical skills among students. Courses often integrate case studies from Swiss industry leaders like Roche or Nestlé, providing students with real-world context.</w:t>
      </w:r>
    </w:p>
    <w:p>
      <w:pPr>
        <w:pStyle w:val="BodyText"/>
      </w:pPr>
      <w:r>
        <w:t xml:space="preserve">In Zurich’s academic culture, professors emphasize the importance of</w:t>
      </w:r>
      <w:r>
        <w:t xml:space="preserve"> </w:t>
      </w:r>
      <w:r>
        <w:rPr>
          <w:iCs/>
          <w:i/>
        </w:rPr>
        <w:t xml:space="preserve">interdisciplinary learning</w:t>
      </w:r>
      <w:r>
        <w:t xml:space="preserve">, encouraging students to collaborate across departments. For example, a course on urban planning might involve engineering students working with economics and environmental science peers to design sustainable cities. This approach mirrors Switzerland’s societal values of cooperation and holistic problem-solving.</w:t>
      </w:r>
    </w:p>
    <w:bookmarkEnd w:id="22"/>
    <w:bookmarkStart w:id="23" w:name="X950ebf876e2e632ef2d8f0692b6640f854ef48c"/>
    <w:p>
      <w:pPr>
        <w:pStyle w:val="Heading2"/>
      </w:pPr>
      <w:r>
        <w:t xml:space="preserve">4. Interdisciplinary Collaboration: A Zurich Model</w:t>
      </w:r>
    </w:p>
    <w:p>
      <w:pPr>
        <w:pStyle w:val="FirstParagraph"/>
      </w:pPr>
      <w:r>
        <w:t xml:space="preserve">Zurich’s academic institutions are designed to facilitate collaboration across disciplines. A</w:t>
      </w:r>
      <w:r>
        <w:t xml:space="preserve"> </w:t>
      </w:r>
      <w:r>
        <w:rPr>
          <w:bCs/>
          <w:b/>
        </w:rPr>
        <w:t xml:space="preserve">Professor</w:t>
      </w:r>
      <w:r>
        <w:t xml:space="preserve"> </w:t>
      </w:r>
      <w:r>
        <w:t xml:space="preserve">here is often part of research clusters that bring together experts in diverse fields, such as biotechnology and data science, or philosophy and artificial intelligence ethics. This collaborative model ensures that the</w:t>
      </w:r>
      <w:r>
        <w:t xml:space="preserve"> </w:t>
      </w:r>
      <w:r>
        <w:rPr>
          <w:bCs/>
          <w:b/>
        </w:rPr>
        <w:t xml:space="preserve">Professor</w:t>
      </w:r>
      <w:r>
        <w:t xml:space="preserve"> </w:t>
      </w:r>
      <w:r>
        <w:t xml:space="preserve">can address multifaceted challenges while contributing to the university’s reputation for innovation.</w:t>
      </w:r>
    </w:p>
    <w:p>
      <w:pPr>
        <w:pStyle w:val="BodyText"/>
      </w:pPr>
      <w:r>
        <w:t xml:space="preserve">The Swiss emphasis on</w:t>
      </w:r>
      <w:r>
        <w:t xml:space="preserve"> </w:t>
      </w:r>
      <w:r>
        <w:rPr>
          <w:iCs/>
          <w:i/>
        </w:rPr>
        <w:t xml:space="preserve">precision</w:t>
      </w:r>
      <w:r>
        <w:t xml:space="preserve"> </w:t>
      </w:r>
      <w:r>
        <w:t xml:space="preserve">and</w:t>
      </w:r>
      <w:r>
        <w:t xml:space="preserve"> </w:t>
      </w:r>
      <w:r>
        <w:rPr>
          <w:iCs/>
          <w:i/>
        </w:rPr>
        <w:t xml:space="preserve">methodological rigor</w:t>
      </w:r>
      <w:r>
        <w:t xml:space="preserve"> </w:t>
      </w:r>
      <w:r>
        <w:t xml:space="preserve">influences how professors approach interdisciplinary work. For instance, a professor in digital humanities might partner with computer scientists to develop AI-driven tools for preserving historical texts, ensuring both technical accuracy and cultural sensitivity.</w:t>
      </w:r>
    </w:p>
    <w:bookmarkEnd w:id="23"/>
    <w:bookmarkStart w:id="24" w:name="X07f66373aae8141f52a4000500982b1f138bd66"/>
    <w:p>
      <w:pPr>
        <w:pStyle w:val="Heading2"/>
      </w:pPr>
      <w:r>
        <w:t xml:space="preserve">5. International Engagement: A Global Perspective</w:t>
      </w:r>
    </w:p>
    <w:p>
      <w:pPr>
        <w:pStyle w:val="FirstParagraph"/>
      </w:pPr>
      <w:r>
        <w:t xml:space="preserve">Zurich’s location at the crossroads of Europe makes it an ideal base for international academic engagement. A</w:t>
      </w:r>
      <w:r>
        <w:t xml:space="preserve"> </w:t>
      </w:r>
      <w:r>
        <w:rPr>
          <w:bCs/>
          <w:b/>
        </w:rPr>
        <w:t xml:space="preserve">Professor</w:t>
      </w:r>
      <w:r>
        <w:t xml:space="preserve"> </w:t>
      </w:r>
      <w:r>
        <w:t xml:space="preserve">in this city often participates in global initiatives, such as the European Research Council (ERC) or UNESCO projects, while attracting students and researchers from around the world. This international exchange enriches the academic community, fostering a multicultural environment where diverse perspectives shape research and teaching.</w:t>
      </w:r>
    </w:p>
    <w:p>
      <w:pPr>
        <w:pStyle w:val="BodyText"/>
      </w:pPr>
      <w:r>
        <w:t xml:space="preserve">The</w:t>
      </w:r>
      <w:r>
        <w:t xml:space="preserve"> </w:t>
      </w:r>
      <w:r>
        <w:rPr>
          <w:bCs/>
          <w:b/>
        </w:rPr>
        <w:t xml:space="preserve">Professor</w:t>
      </w:r>
      <w:r>
        <w:t xml:space="preserve"> </w:t>
      </w:r>
      <w:r>
        <w:t xml:space="preserve">also plays a role in promoting Switzerland’s soft power through academic diplomacy. By hosting visiting scholars or collaborating with universities abroad, they help position Zurich as a leader in global knowledge networks. This aligns with Switzerland’s broader strategy of using education and science to strengthen international ties without political entanglements.</w:t>
      </w:r>
    </w:p>
    <w:bookmarkEnd w:id="24"/>
    <w:bookmarkStart w:id="25" w:name="Xf2db5a8f78750011004b80c2caa96e4ee67a866"/>
    <w:p>
      <w:pPr>
        <w:pStyle w:val="Heading2"/>
      </w:pPr>
      <w:r>
        <w:t xml:space="preserve">6. Challenges and Opportunities in the Academic Role</w:t>
      </w:r>
    </w:p>
    <w:p>
      <w:pPr>
        <w:pStyle w:val="FirstParagraph"/>
      </w:pPr>
      <w:r>
        <w:t xml:space="preserve">While the role of a</w:t>
      </w:r>
      <w:r>
        <w:t xml:space="preserve"> </w:t>
      </w:r>
      <w:r>
        <w:rPr>
          <w:bCs/>
          <w:b/>
        </w:rPr>
        <w:t xml:space="preserve">Professor</w:t>
      </w:r>
      <w:r>
        <w:t xml:space="preserve"> </w:t>
      </w:r>
      <w:r>
        <w:t xml:space="preserve">in</w:t>
      </w:r>
      <w:r>
        <w:t xml:space="preserve"> </w:t>
      </w:r>
      <w:r>
        <w:rPr>
          <w:bCs/>
          <w:b/>
        </w:rPr>
        <w:t xml:space="preserve">Zurich, Switzerland</w:t>
      </w:r>
      <w:r>
        <w:t xml:space="preserve">, is prestigious, it is not without challenges. The competitive funding landscape, the pressure to publish high-impact research, and balancing teaching with administrative duties require careful time management and resilience. Additionally, professors must navigate ethical dilemmas arising from their research—such as data privacy concerns in AI or environmental trade-offs in sustainable technologies.</w:t>
      </w:r>
    </w:p>
    <w:p>
      <w:pPr>
        <w:pStyle w:val="BodyText"/>
      </w:pPr>
      <w:r>
        <w:t xml:space="preserve">However, these challenges are offset by opportunities for growth. Zurich’s academic community offers access to state-of-the-art facilities, a vibrant intellectual environment, and the freedom to pursue ambitious projects. Professors here are encouraged to take on leadership roles in policy advisory boards or industry partnerships, further amplifying their impact.</w:t>
      </w:r>
    </w:p>
    <w:bookmarkEnd w:id="25"/>
    <w:bookmarkStart w:id="26" w:name="Xe387fcc867f35c953a9e68044f8266ff3fd543a"/>
    <w:p>
      <w:pPr>
        <w:pStyle w:val="Heading2"/>
      </w:pPr>
      <w:r>
        <w:t xml:space="preserve">7. Conclusion: The Professor as a Catalyst for Progress</w:t>
      </w:r>
    </w:p>
    <w:p>
      <w:pPr>
        <w:pStyle w:val="FirstParagraph"/>
      </w:pPr>
      <w:r>
        <w:t xml:space="preserve">In conclusion, the</w:t>
      </w:r>
      <w:r>
        <w:t xml:space="preserve"> </w:t>
      </w:r>
      <w:r>
        <w:rPr>
          <w:bCs/>
          <w:b/>
        </w:rPr>
        <w:t xml:space="preserve">Professor</w:t>
      </w:r>
      <w:r>
        <w:t xml:space="preserve"> </w:t>
      </w:r>
      <w:r>
        <w:t xml:space="preserve">in</w:t>
      </w:r>
      <w:r>
        <w:t xml:space="preserve"> </w:t>
      </w:r>
      <w:r>
        <w:rPr>
          <w:bCs/>
          <w:b/>
        </w:rPr>
        <w:t xml:space="preserve">Zurich, Switzerland</w:t>
      </w:r>
      <w:r>
        <w:t xml:space="preserve">, is a central figure whose work transcends traditional boundaries of academia. Through cutting-edge research, innovative teaching methods, and global collaboration, they contribute to both local and international progress. Their role is vital in shaping the next generation of thinkers while addressing the pressing challenges of our time.</w:t>
      </w:r>
    </w:p>
    <w:p>
      <w:pPr>
        <w:pStyle w:val="BodyText"/>
      </w:pPr>
      <w:r>
        <w:t xml:space="preserve">This</w:t>
      </w:r>
      <w:r>
        <w:t xml:space="preserve"> </w:t>
      </w:r>
      <w:r>
        <w:rPr>
          <w:bCs/>
          <w:b/>
        </w:rPr>
        <w:t xml:space="preserve">Abstract Academic</w:t>
      </w:r>
      <w:r>
        <w:t xml:space="preserve"> </w:t>
      </w:r>
      <w:r>
        <w:t xml:space="preserve">document underscores the unique contributions of a</w:t>
      </w:r>
      <w:r>
        <w:t xml:space="preserve"> </w:t>
      </w:r>
      <w:r>
        <w:rPr>
          <w:bCs/>
          <w:b/>
        </w:rPr>
        <w:t xml:space="preserve">Professor</w:t>
      </w:r>
      <w:r>
        <w:t xml:space="preserve"> </w:t>
      </w:r>
      <w:r>
        <w:t xml:space="preserve">in Zurich’s academic ecosystem, highlighting how their work reflects and reinforces Switzerland’s commitment to excellence, innovation, and ethical leadership. As Zurich continues to evolve as a global intellectual hub, the role of its professors will remain indispensable in driving both academic and societal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Switzerland Zurich</dc:title>
  <dc:creator/>
  <dc:language>en</dc:language>
  <cp:keywords/>
  <dcterms:created xsi:type="dcterms:W3CDTF">2026-07-21T16:00:13Z</dcterms:created>
  <dcterms:modified xsi:type="dcterms:W3CDTF">2026-07-21T16:00:13Z</dcterms:modified>
</cp:coreProperties>
</file>

<file path=docProps/custom.xml><?xml version="1.0" encoding="utf-8"?>
<Properties xmlns="http://schemas.openxmlformats.org/officeDocument/2006/custom-properties" xmlns:vt="http://schemas.openxmlformats.org/officeDocument/2006/docPropsVTypes"/>
</file>