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Professor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5" w:name="Xd94362c689b61817a472c4504084c14de346ea9"/>
    <w:p>
      <w:pPr>
        <w:pStyle w:val="Heading1"/>
      </w:pPr>
      <w:r>
        <w:t xml:space="preserve">Abstract Academic Document: The Role of a Professor in Tanzania Dar es Salaam</w:t>
      </w:r>
    </w:p>
    <w:p>
      <w:pPr>
        <w:pStyle w:val="FirstParagraph"/>
      </w:pPr>
      <w:r>
        <w:t xml:space="preserve">Tanzania, a nation rich in cultural diversity and natural resources, has long recognized the transformative power of higher education in fostering sustainable development. At the heart of this academic landscape lies the critical role of professors—seasoned scholars and educators who shape intellectual growth, innovate pedagogy, and contribute to national progress. This</w:t>
      </w:r>
      <w:r>
        <w:t xml:space="preserve"> </w:t>
      </w:r>
      <w:r>
        <w:rPr>
          <w:bCs/>
          <w:b/>
        </w:rPr>
        <w:t xml:space="preserve">Abstract academic</w:t>
      </w:r>
      <w:r>
        <w:t xml:space="preserve"> </w:t>
      </w:r>
      <w:r>
        <w:t xml:space="preserve">document explores the multifaceted contributions of a</w:t>
      </w:r>
      <w:r>
        <w:t xml:space="preserve"> </w:t>
      </w:r>
      <w:r>
        <w:rPr>
          <w:bCs/>
          <w:b/>
        </w:rPr>
        <w:t xml:space="preserve">Professor</w:t>
      </w:r>
      <w:r>
        <w:t xml:space="preserve"> </w:t>
      </w:r>
      <w:r>
        <w:t xml:space="preserve">in Tanzania’s vibrant capital city, Dar es Salaam, where academia intersects with socio-economic challenges and opportunities. The analysis delves into the professor’s academic achievements, pedagogical innovations, community engagement efforts, and their broader impact on regional development.</w:t>
      </w:r>
    </w:p>
    <w:bookmarkStart w:id="20" w:name="X787b560a21ca85e55e928b6edc8564c0a8658ee"/>
    <w:p>
      <w:pPr>
        <w:pStyle w:val="Heading2"/>
      </w:pPr>
      <w:r>
        <w:t xml:space="preserve">Academic Contributions to Tanzania Dar es Salaam</w:t>
      </w:r>
    </w:p>
    <w:p>
      <w:pPr>
        <w:pStyle w:val="FirstParagraph"/>
      </w:pPr>
      <w:r>
        <w:t xml:space="preserve">The role of a</w:t>
      </w:r>
      <w:r>
        <w:t xml:space="preserve"> </w:t>
      </w:r>
      <w:r>
        <w:rPr>
          <w:bCs/>
          <w:b/>
        </w:rPr>
        <w:t xml:space="preserve">Professor</w:t>
      </w:r>
      <w:r>
        <w:t xml:space="preserve"> </w:t>
      </w:r>
      <w:r>
        <w:t xml:space="preserve">in Tanzania Dar es Salaam is not confined to classroom instruction; it extends into research, policy formulation, and the dissemination of knowledge that addresses local and global challenges. Professors in institutions such as the University of Dar es Salaam (UDSM), Sokoine University of Agriculture (SUA), or Nelson Mandela African Institution of Science and Technology (NM-AIST) are pivotal in advancing disciplines ranging from environmental science to socio-economic development. Their scholarly work often focuses on issues pertinent to Tanzania, such as climate resilience, poverty alleviation, and technological innovation.</w:t>
      </w:r>
    </w:p>
    <w:p>
      <w:pPr>
        <w:pStyle w:val="BodyText"/>
      </w:pPr>
      <w:r>
        <w:t xml:space="preserve">For instance, a</w:t>
      </w:r>
      <w:r>
        <w:t xml:space="preserve"> </w:t>
      </w:r>
      <w:r>
        <w:rPr>
          <w:bCs/>
          <w:b/>
        </w:rPr>
        <w:t xml:space="preserve">Professor</w:t>
      </w:r>
      <w:r>
        <w:t xml:space="preserve"> </w:t>
      </w:r>
      <w:r>
        <w:t xml:space="preserve">specializing in sustainable agriculture may lead research initiatives aimed at improving crop yields in coastal regions of Tanzania while mitigating soil degradation. Such projects not only enhance food security but also align with the United Nations Sustainable Development Goals (SDGs), particularly SDG 2 (Zero Hunger) and SDG 13 (Climate Action). Additionally, professors contribute to national policy by advising governments on evidence-based strategies for economic diversification, healthcare reform, or education equity. Their publications in both international and Tanzanian journals amplify their influence, ensuring that academic insights are accessible to local stakeholders.</w:t>
      </w:r>
    </w:p>
    <w:bookmarkEnd w:id="20"/>
    <w:bookmarkStart w:id="21" w:name="X3ebc59a70ca2561438cc9c0f5a232079f409678"/>
    <w:p>
      <w:pPr>
        <w:pStyle w:val="Heading2"/>
      </w:pPr>
      <w:r>
        <w:t xml:space="preserve">Pedagogical Innovations in Tanzania Dar es Salaam</w:t>
      </w:r>
    </w:p>
    <w:p>
      <w:pPr>
        <w:pStyle w:val="FirstParagraph"/>
      </w:pPr>
      <w:r>
        <w:t xml:space="preserve">Professors in Tanzania Dar es Salaam are also pioneers in educational reform. Recognizing the need for curricula that reflect the realities of Tanzanian society, they integrate indigenous knowledge systems with modern scientific methodologies. For example, a professor teaching public health might incorporate traditional herbal medicine practices alongside evidence-based clinical approaches to address diseases prevalent in rural areas of Tanzania.</w:t>
      </w:r>
    </w:p>
    <w:p>
      <w:pPr>
        <w:pStyle w:val="BodyText"/>
      </w:pPr>
      <w:r>
        <w:t xml:space="preserve">Moreover, professors often develop innovative teaching methods tailored to the diverse needs of students. In Dar es Salaam, where students come from varying socio-economic backgrounds, educators employ interactive learning tools such as case studies, community-based projects, and digital technologies. These approaches not only enhance student engagement but also foster critical thinking and problem-solving skills essential for leadership in a rapidly changing world.</w:t>
      </w:r>
    </w:p>
    <w:p>
      <w:pPr>
        <w:pStyle w:val="BodyText"/>
      </w:pPr>
      <w:r>
        <w:t xml:space="preserve">Another hallmark of a</w:t>
      </w:r>
      <w:r>
        <w:t xml:space="preserve"> </w:t>
      </w:r>
      <w:r>
        <w:rPr>
          <w:bCs/>
          <w:b/>
        </w:rPr>
        <w:t xml:space="preserve">Professor</w:t>
      </w:r>
      <w:r>
        <w:t xml:space="preserve"> </w:t>
      </w:r>
      <w:r>
        <w:t xml:space="preserve">in Tanzania Dar es Salaam is their commitment to mentorship. By guiding undergraduate and postgraduate students, professors help cultivate the next generation of leaders, researchers, and professionals. Mentorship programs often include internships with local organizations or collaborative research projects that address pressing issues like urbanization challenges in Dar es Salaam or marine conservation in Zanzibar.</w:t>
      </w:r>
    </w:p>
    <w:bookmarkEnd w:id="21"/>
    <w:bookmarkStart w:id="22" w:name="community-engagement-and-social-impact"/>
    <w:p>
      <w:pPr>
        <w:pStyle w:val="Heading2"/>
      </w:pPr>
      <w:r>
        <w:t xml:space="preserve">Community Engagement and Social Impact</w:t>
      </w:r>
    </w:p>
    <w:p>
      <w:pPr>
        <w:pStyle w:val="FirstParagraph"/>
      </w:pPr>
      <w:r>
        <w:t xml:space="preserve">Academic excellence is meaningless without a commitment to societal improvement. Professors in Tanzania Dar es Salaam frequently engage with communities through outreach programs, public lectures, and partnerships with non-governmental organizations (NGOs). For example, a professor of environmental science may collaborate with local fishing communities to promote sustainable aquaculture practices that protect marine ecosystems while improving livelihoods.</w:t>
      </w:r>
    </w:p>
    <w:p>
      <w:pPr>
        <w:pStyle w:val="BodyText"/>
      </w:pPr>
      <w:r>
        <w:t xml:space="preserve">Such efforts align with the principles of "Ubuntu"—a philosophy emphasizing communal responsibility and interconnectedness—rooted in Tanzanian culture. By bridging the gap between academia and practice, professors ensure that their research translates into tangible benefits for society. Initiatives such as free vocational training workshops or health education campaigns in underserved neighborhoods exemplify this commitment.</w:t>
      </w:r>
    </w:p>
    <w:p>
      <w:pPr>
        <w:pStyle w:val="BodyText"/>
      </w:pPr>
      <w:r>
        <w:t xml:space="preserve">Furthermore, professors play a vital role in fostering international collaborations. Dar es Salaam’s strategic location as a regional hub allows academics to engage with global networks, bringing international funding and expertise to address local challenges. Partnerships with universities in Europe, Asia, or the Americas often result in joint research projects that enhance Tanzania’s capacity for innovation and development.</w:t>
      </w:r>
    </w:p>
    <w:bookmarkEnd w:id="22"/>
    <w:bookmarkStart w:id="23" w:name="Xcb991912e7bed4dd9c1045dd4697438df440e73"/>
    <w:p>
      <w:pPr>
        <w:pStyle w:val="Heading2"/>
      </w:pPr>
      <w:r>
        <w:t xml:space="preserve">Challenges and Opportunities for Professors in Tanzania Dar es Salaam</w:t>
      </w:r>
    </w:p>
    <w:p>
      <w:pPr>
        <w:pStyle w:val="FirstParagraph"/>
      </w:pPr>
      <w:r>
        <w:t xml:space="preserve">Despite their significant contributions, professors in Tanzania Dar es Salaam face challenges such as limited funding, infrastructure gaps, and the need to balance research with teaching responsibilities. However, these obstacles are increasingly being addressed through initiatives like the Tanzania Commission for Science and Technology (COSTECH) grants or private-sector partnerships that prioritize sustainable development.</w:t>
      </w:r>
    </w:p>
    <w:p>
      <w:pPr>
        <w:pStyle w:val="BodyText"/>
      </w:pPr>
      <w:r>
        <w:t xml:space="preserve">Opportunities abound for professors to leverage technology and global trends in education. The rise of e-learning platforms, virtual collaboration tools, and open-access publishing has democratized knowledge sharing, enabling Tanzanian academics to contribute to global discourse while addressing local priorities. For instance, a professor teaching computer science might develop online courses that train youth in coding—a critical skill for Tanzania’s digital economy.</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Professor</w:t>
      </w:r>
      <w:r>
        <w:t xml:space="preserve"> </w:t>
      </w:r>
      <w:r>
        <w:t xml:space="preserve">in Tanzania Dar es Salaam is indispensable to the nation’s academic, social, and economic fabric. Through rigorous research, innovative teaching, community engagement, and international collaboration, professors drive progress that resonates far beyond university campuses. Their work not only elevates the standards of higher education but also empowers communities to address challenges with knowledge and creativity.</w:t>
      </w:r>
    </w:p>
    <w:p>
      <w:pPr>
        <w:pStyle w:val="BodyText"/>
      </w:pPr>
      <w:r>
        <w:t xml:space="preserve">This</w:t>
      </w:r>
      <w:r>
        <w:t xml:space="preserve"> </w:t>
      </w:r>
      <w:r>
        <w:rPr>
          <w:bCs/>
          <w:b/>
        </w:rPr>
        <w:t xml:space="preserve">Abstract academic</w:t>
      </w:r>
      <w:r>
        <w:t xml:space="preserve"> </w:t>
      </w:r>
      <w:r>
        <w:t xml:space="preserve">document underscores the transformative potential of a professor’s contributions in Tanzania Dar es Salaam. As the nation continues to navigate its path toward sustainable development, the leadership and expertise of its academic community will remain a cornerstone of success. By investing in professors and supporting their endeavors, Tanzania can ensure that education remains a catalyst for inclusive growth, resilience, and prosperity for all.</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Professor in Tanzania Dar es Salaam</dc:title>
  <dc:creator/>
  <dc:language>en</dc:language>
  <cp:keywords/>
  <dcterms:created xsi:type="dcterms:W3CDTF">2026-07-21T08:23:46Z</dcterms:created>
  <dcterms:modified xsi:type="dcterms:W3CDTF">2026-07-21T08:23:46Z</dcterms:modified>
</cp:coreProperties>
</file>

<file path=docProps/custom.xml><?xml version="1.0" encoding="utf-8"?>
<Properties xmlns="http://schemas.openxmlformats.org/officeDocument/2006/custom-properties" xmlns:vt="http://schemas.openxmlformats.org/officeDocument/2006/docPropsVTypes"/>
</file>