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064394616270d75e4e0def92e1826ca5789ccdd"/>
    <w:p>
      <w:pPr>
        <w:pStyle w:val="Heading1"/>
      </w:pPr>
      <w:r>
        <w:t xml:space="preserve">Abstract Academic Document: The Role of a Professor in the Context of Turkey Ankara</w:t>
      </w:r>
    </w:p>
    <w:p>
      <w:pPr>
        <w:pStyle w:val="FirstParagraph"/>
      </w:pPr>
      <w:r>
        <w:t xml:space="preserve">In the academic landscape of Turkey, particularly within the vibrant and historically significant capital city of Ankara, the role of a professor transcends traditional educational boundaries. This document provides an abstract academic overview of a distinguished professor whose contributions have significantly shaped both local and national discourse in higher education, research, and policy-making. The focus on</w:t>
      </w:r>
      <w:r>
        <w:t xml:space="preserve"> </w:t>
      </w:r>
      <w:r>
        <w:rPr>
          <w:bCs/>
          <w:b/>
        </w:rPr>
        <w:t xml:space="preserve">Turkey Ankara</w:t>
      </w:r>
      <w:r>
        <w:t xml:space="preserve"> </w:t>
      </w:r>
      <w:r>
        <w:t xml:space="preserve">as a central hub for academic excellence underscores the interplay between institutional leadership and societal transformation, with the professor serving as a pivotal figure in this dynamic environment.</w:t>
      </w:r>
    </w:p>
    <w:bookmarkStart w:id="20" w:name="Xb14631ff4623300b21d1714cb9fdbc0e087aae5"/>
    <w:p>
      <w:pPr>
        <w:pStyle w:val="Heading2"/>
      </w:pPr>
      <w:r>
        <w:t xml:space="preserve">The Professor’s Academic Contributions to Turkey Ankara</w:t>
      </w:r>
    </w:p>
    <w:p>
      <w:pPr>
        <w:pStyle w:val="FirstParagraph"/>
      </w:pPr>
      <w:r>
        <w:t xml:space="preserve">The professor under discussion is a renowned scholar at one of Ankara's premier universities, where they have dedicated over two decades to advancing knowledge in their field. Their academic journey began with a focus on [insert relevant discipline, e.g., political science, engineering, or humanities], but their influence has expanded to encompass interdisciplinary research that addresses pressing challenges faced by</w:t>
      </w:r>
      <w:r>
        <w:t xml:space="preserve"> </w:t>
      </w:r>
      <w:r>
        <w:rPr>
          <w:bCs/>
          <w:b/>
        </w:rPr>
        <w:t xml:space="preserve">Turkey Ankara</w:t>
      </w:r>
      <w:r>
        <w:t xml:space="preserve"> </w:t>
      </w:r>
      <w:r>
        <w:t xml:space="preserve">and the broader nation. By integrating local context with global academic trends, this professor has become a cornerstone of intellectual innovation in the region.</w:t>
      </w:r>
    </w:p>
    <w:p>
      <w:pPr>
        <w:pStyle w:val="BodyText"/>
      </w:pPr>
      <w:r>
        <w:t xml:space="preserve">Their research agenda often aligns with the strategic priorities of Ankara as a political, economic, and cultural capital. For instance, their work on [insert specific topic, e.g., "urban development policies" or "digital transformation in public administration"] has directly informed policy frameworks implemented by local governments. This synergy between academia and governance exemplifies the professor’s role in bridging theoretical knowledge with practical applications that benefit</w:t>
      </w:r>
      <w:r>
        <w:t xml:space="preserve"> </w:t>
      </w:r>
      <w:r>
        <w:rPr>
          <w:bCs/>
          <w:b/>
        </w:rPr>
        <w:t xml:space="preserve">Turkey Ankara</w:t>
      </w:r>
      <w:r>
        <w:t xml:space="preserve">.</w:t>
      </w:r>
    </w:p>
    <w:bookmarkEnd w:id="20"/>
    <w:bookmarkStart w:id="21" w:name="X954752a014d6e763a37cc281e76454ed0e2a04b"/>
    <w:p>
      <w:pPr>
        <w:pStyle w:val="Heading2"/>
      </w:pPr>
      <w:r>
        <w:t xml:space="preserve">Interdisciplinary Leadership and Institutional Impact</w:t>
      </w:r>
    </w:p>
    <w:p>
      <w:pPr>
        <w:pStyle w:val="FirstParagraph"/>
      </w:pPr>
      <w:r>
        <w:t xml:space="preserve">A defining feature of the professor’s career is their commitment to interdisciplinary collaboration. By fostering partnerships between departments such as economics, engineering, and social sciences, they have cultivated a research ecosystem that mirrors the multifaceted nature of challenges in</w:t>
      </w:r>
      <w:r>
        <w:t xml:space="preserve"> </w:t>
      </w:r>
      <w:r>
        <w:rPr>
          <w:bCs/>
          <w:b/>
        </w:rPr>
        <w:t xml:space="preserve">Turkey Ankara</w:t>
      </w:r>
      <w:r>
        <w:t xml:space="preserve">. This approach has not only enhanced the university’s global reputation but also positioned it as a leader in addressing national issues like technological innovation, sustainable urban planning, and cultural preservation.</w:t>
      </w:r>
    </w:p>
    <w:p>
      <w:pPr>
        <w:pStyle w:val="BodyText"/>
      </w:pPr>
      <w:r>
        <w:t xml:space="preserve">Furthermore, the professor has spearheaded initiatives to integrate international best practices into Ankara’s academic institutions. Through exchange programs, joint research projects with European and Middle Eastern universities, and participation in global conferences on education reform, they have elevated the visibility of</w:t>
      </w:r>
      <w:r>
        <w:t xml:space="preserve"> </w:t>
      </w:r>
      <w:r>
        <w:rPr>
          <w:bCs/>
          <w:b/>
        </w:rPr>
        <w:t xml:space="preserve">Turkey Ankara</w:t>
      </w:r>
      <w:r>
        <w:t xml:space="preserve"> </w:t>
      </w:r>
      <w:r>
        <w:t xml:space="preserve">as a center for academic excellence. Their leadership has also inspired students and young researchers to pursue careers that contribute to both local development and global knowledge networks.</w:t>
      </w:r>
    </w:p>
    <w:bookmarkEnd w:id="21"/>
    <w:bookmarkStart w:id="22" w:name="X59cfe82e425fb913abee51503091b24b4f2d9c3"/>
    <w:p>
      <w:pPr>
        <w:pStyle w:val="Heading2"/>
      </w:pPr>
      <w:r>
        <w:t xml:space="preserve">Education Policy and Social Responsibility</w:t>
      </w:r>
    </w:p>
    <w:p>
      <w:pPr>
        <w:pStyle w:val="FirstParagraph"/>
      </w:pPr>
      <w:r>
        <w:t xml:space="preserve">In addition to their scholarly work, the professor has been an outspoken advocate for education reform in</w:t>
      </w:r>
      <w:r>
        <w:t xml:space="preserve"> </w:t>
      </w:r>
      <w:r>
        <w:rPr>
          <w:bCs/>
          <w:b/>
        </w:rPr>
        <w:t xml:space="preserve">Turkey Ankara</w:t>
      </w:r>
      <w:r>
        <w:t xml:space="preserve">. They have contributed extensively to national debates on curriculum modernization, teacher training programs, and the digital divide in access to quality education. Their insights have been cited by government officials and educational policymakers, reflecting their influence on shaping the future of Turkey’s academic systems.</w:t>
      </w:r>
    </w:p>
    <w:p>
      <w:pPr>
        <w:pStyle w:val="BodyText"/>
      </w:pPr>
      <w:r>
        <w:t xml:space="preserve">Their commitment to social responsibility is evident in their mentorship of underprivileged students through scholarships and community outreach programs. By emphasizing inclusivity and equity in education, the professor has helped reduce disparities that hinder academic achievement in marginalized communities within Ankara. This work aligns with broader goals of the Turkish government to create a more equitable society, further solidifying the professor’s role as a transformative figure in</w:t>
      </w:r>
      <w:r>
        <w:t xml:space="preserve"> </w:t>
      </w:r>
      <w:r>
        <w:rPr>
          <w:bCs/>
          <w:b/>
        </w:rPr>
        <w:t xml:space="preserve">Turkey Ankara</w:t>
      </w:r>
      <w:r>
        <w:t xml:space="preserve">’s academic sphere.</w:t>
      </w:r>
    </w:p>
    <w:bookmarkEnd w:id="22"/>
    <w:bookmarkStart w:id="23" w:name="X24f47cd1f8e8404c03e02172e4fce1651aedf99"/>
    <w:p>
      <w:pPr>
        <w:pStyle w:val="Heading2"/>
      </w:pPr>
      <w:r>
        <w:t xml:space="preserve">International Recognition and Collaborations</w:t>
      </w:r>
    </w:p>
    <w:p>
      <w:pPr>
        <w:pStyle w:val="FirstParagraph"/>
      </w:pPr>
      <w:r>
        <w:t xml:space="preserve">The professor’s contributions have not gone unnoticed on the global stage. They have received numerous accolades, including [insert awards or honors, e.g., "the European Research Council Grant" or "the UNESCO Medal for Educational Innovation"]. These recognitions highlight their ability to merge local expertise with international standards, thereby enhancing</w:t>
      </w:r>
      <w:r>
        <w:t xml:space="preserve"> </w:t>
      </w:r>
      <w:r>
        <w:rPr>
          <w:bCs/>
          <w:b/>
        </w:rPr>
        <w:t xml:space="preserve">Turkey Ankara</w:t>
      </w:r>
      <w:r>
        <w:t xml:space="preserve">’s standing in the global academic community.</w:t>
      </w:r>
    </w:p>
    <w:p>
      <w:pPr>
        <w:pStyle w:val="BodyText"/>
      </w:pPr>
      <w:r>
        <w:t xml:space="preserve">Collaborative projects with institutions such as [insert examples, e.g., "Harvard University’s Center for International Development" or "the Istanbul Bilgi University Institute for Policy Studies"] have further expanded their impact. These partnerships have facilitated knowledge exchange and capacity-building efforts that benefit both Ankara and its international counterparts.</w:t>
      </w:r>
    </w:p>
    <w:bookmarkEnd w:id="23"/>
    <w:bookmarkStart w:id="24" w:name="challenges-and-future-directions"/>
    <w:p>
      <w:pPr>
        <w:pStyle w:val="Heading2"/>
      </w:pPr>
      <w:r>
        <w:t xml:space="preserve">Challenges and Future Directions</w:t>
      </w:r>
    </w:p>
    <w:p>
      <w:pPr>
        <w:pStyle w:val="FirstParagraph"/>
      </w:pPr>
      <w:r>
        <w:t xml:space="preserve">Despite their achievements, the professor faces challenges inherent to the academic environment in</w:t>
      </w:r>
      <w:r>
        <w:t xml:space="preserve"> </w:t>
      </w:r>
      <w:r>
        <w:rPr>
          <w:bCs/>
          <w:b/>
        </w:rPr>
        <w:t xml:space="preserve">Turkey Ankara</w:t>
      </w:r>
      <w:r>
        <w:t xml:space="preserve">. These include navigating political pressures on education, securing funding for long-term research initiatives, and adapting to rapid technological changes. However, their resilience and visionary approach have enabled them to overcome these obstacles while maintaining a focus on innovation and societal impact.</w:t>
      </w:r>
    </w:p>
    <w:p>
      <w:pPr>
        <w:pStyle w:val="BodyText"/>
      </w:pPr>
      <w:r>
        <w:t xml:space="preserve">Looking ahead, the professor aims to expand their work in [insert future goals, e.g., "artificial intelligence ethics" or "climate change mitigation strategies"]. They envision a future where Ankara’s academic institutions lead global efforts in these areas, leveraging the city’s unique position as a crossroads of cultures and ideas. This ambition underscores their belief that</w:t>
      </w:r>
      <w:r>
        <w:t xml:space="preserve"> </w:t>
      </w:r>
      <w:r>
        <w:rPr>
          <w:bCs/>
          <w:b/>
        </w:rPr>
        <w:t xml:space="preserve">Turkey Ankara</w:t>
      </w:r>
      <w:r>
        <w:t xml:space="preserve"> </w:t>
      </w:r>
      <w:r>
        <w:t xml:space="preserve">must remain at the forefront of intellectual progress to achieve national and regional stability.</w:t>
      </w:r>
    </w:p>
    <w:bookmarkEnd w:id="24"/>
    <w:bookmarkStart w:id="25" w:name="X75a2c87c16cb0f402b0b1bb504165ec29d7955b"/>
    <w:p>
      <w:pPr>
        <w:pStyle w:val="Heading2"/>
      </w:pPr>
      <w:r>
        <w:t xml:space="preserve">Conclusion: The Professor’s Legacy in Turkey Ankara</w:t>
      </w:r>
    </w:p>
    <w:p>
      <w:pPr>
        <w:pStyle w:val="FirstParagraph"/>
      </w:pPr>
      <w:r>
        <w:t xml:space="preserve">In conclusion, the professor’s career exemplifies the transformative potential of academia when aligned with societal needs. Their work in</w:t>
      </w:r>
      <w:r>
        <w:t xml:space="preserve"> </w:t>
      </w:r>
      <w:r>
        <w:rPr>
          <w:bCs/>
          <w:b/>
        </w:rPr>
        <w:t xml:space="preserve">Turkey Ankara</w:t>
      </w:r>
      <w:r>
        <w:t xml:space="preserve"> </w:t>
      </w:r>
      <w:r>
        <w:t xml:space="preserve">has not only advanced scholarly knowledge but also fostered a culture of innovation, inclusivity, and international collaboration. As a professor, they have redefined what it means to be an academic leader in a region that is both historically significant and dynamically evolving.</w:t>
      </w:r>
    </w:p>
    <w:p>
      <w:pPr>
        <w:pStyle w:val="BodyText"/>
      </w:pPr>
      <w:r>
        <w:t xml:space="preserve">This abstract academic document highlights the professor’s enduring contributions to education, research, and policy-making in</w:t>
      </w:r>
      <w:r>
        <w:t xml:space="preserve"> </w:t>
      </w:r>
      <w:r>
        <w:rPr>
          <w:bCs/>
          <w:b/>
        </w:rPr>
        <w:t xml:space="preserve">Turkey Ankara</w:t>
      </w:r>
      <w:r>
        <w:t xml:space="preserve">. Their legacy serves as a testament to the power of academia in shaping the future of nations and communities. As Ankara continues to grow as a center for learning and leadership, the professor’s influence will undoubtedly remain a cornerstone of its academic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Turkey Ankara</dc:title>
  <dc:creator/>
  <dc:language>en</dc:language>
  <cp:keywords/>
  <dcterms:created xsi:type="dcterms:W3CDTF">2026-05-31T01:56:35Z</dcterms:created>
  <dcterms:modified xsi:type="dcterms:W3CDTF">2026-05-31T01:56:35Z</dcterms:modified>
</cp:coreProperties>
</file>

<file path=docProps/custom.xml><?xml version="1.0" encoding="utf-8"?>
<Properties xmlns="http://schemas.openxmlformats.org/officeDocument/2006/custom-properties" xmlns:vt="http://schemas.openxmlformats.org/officeDocument/2006/docPropsVTypes"/>
</file>